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9" w:rsidRDefault="00994429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геометрии 11 класс</w:t>
      </w:r>
    </w:p>
    <w:p w:rsidR="00994429" w:rsidRDefault="00994429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2018-2019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4429" w:rsidRDefault="00994429" w:rsidP="0099442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994429" w:rsidRDefault="00994429" w:rsidP="00994429">
      <w:pPr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994429" w:rsidRDefault="00994429" w:rsidP="00994429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11-ом классе отводится 2 часа в неделю, всего 68 часов. На контрольные работы отводится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 часа. Срок реализации программы 1 год.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994429" w:rsidRDefault="00994429" w:rsidP="00994429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429" w:rsidRDefault="00994429" w:rsidP="00994429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Оставляю за собой право в течени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добавлять количество часов на изучение учебного материала, если на то будут причины ( плохое  усвоение темы), а также вносить изменения в тексты контрольных работ.</w:t>
      </w:r>
    </w:p>
    <w:p w:rsidR="00994429" w:rsidRDefault="00994429" w:rsidP="00994429">
      <w:pPr>
        <w:keepLines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изучения учебного материала.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умения ясно, точно и грамотно выражать свои мысли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994429" w:rsidRDefault="00994429" w:rsidP="00994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основных плоских геометрических фигур и их свойств.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429" w:rsidRDefault="00994429" w:rsidP="00994429">
      <w:pPr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3.Структура  учебного курса.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геометрии для изучения в 11 классе включает следующие темы: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-Метод координат в пространстве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-Цилиндр, конус, шар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-Объёмы тел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-Повторение</w:t>
      </w:r>
    </w:p>
    <w:p w:rsidR="00994429" w:rsidRDefault="00994429" w:rsidP="00994429">
      <w:pPr>
        <w:spacing w:before="100" w:beforeAutospacing="1"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</w:rPr>
        <w:t>4. Основные образовательные технологии.</w:t>
      </w:r>
    </w:p>
    <w:p w:rsidR="00994429" w:rsidRDefault="00994429" w:rsidP="00994429">
      <w:pPr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Планируется в преподавании предмета использование следующих педагогических технологий: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личностно ориентированного обучения;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полного усвоения;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решения задач;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обучения на основе схематичных и знаковых моделей;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технологии проблемного обучения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и интерактивные методы обучения;</w:t>
      </w:r>
    </w:p>
    <w:p w:rsidR="00994429" w:rsidRDefault="00994429" w:rsidP="009944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уровневой дифференциации.</w:t>
      </w:r>
    </w:p>
    <w:p w:rsidR="00994429" w:rsidRDefault="00994429" w:rsidP="00994429">
      <w:pPr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предметные результаты изучения курса геометрии в 11 классе</w:t>
      </w:r>
    </w:p>
    <w:p w:rsidR="00994429" w:rsidRDefault="00994429" w:rsidP="0099442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(базовый уровень).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Должны знать: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Многогранники. </w:t>
      </w:r>
      <w:r>
        <w:rPr>
          <w:rFonts w:ascii="Times New Roman" w:hAnsi="Times New Roman" w:cs="Times New Roman"/>
        </w:rPr>
        <w:t xml:space="preserve">Призма, ее основания, боковые ребра, высота, боковая поверхность. Прямая </w:t>
      </w:r>
      <w:r>
        <w:rPr>
          <w:rFonts w:ascii="Times New Roman" w:hAnsi="Times New Roman" w:cs="Times New Roman"/>
          <w:i/>
          <w:iCs/>
        </w:rPr>
        <w:t xml:space="preserve">и наклонная </w:t>
      </w:r>
      <w:r>
        <w:rPr>
          <w:rFonts w:ascii="Times New Roman" w:hAnsi="Times New Roman" w:cs="Times New Roman"/>
        </w:rPr>
        <w:t xml:space="preserve">призма. Правильная призма. Параллелепипед. Куб.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>
        <w:rPr>
          <w:rFonts w:ascii="Times New Roman" w:hAnsi="Times New Roman" w:cs="Times New Roman"/>
          <w:i/>
          <w:iCs/>
        </w:rPr>
        <w:t>Усеченная пирамида</w:t>
      </w:r>
      <w:r>
        <w:rPr>
          <w:rFonts w:ascii="Times New Roman" w:hAnsi="Times New Roman" w:cs="Times New Roman"/>
        </w:rPr>
        <w:t xml:space="preserve">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Симметрии в кубе, параллелепипеде, </w:t>
      </w:r>
      <w:r>
        <w:rPr>
          <w:rFonts w:ascii="Times New Roman" w:hAnsi="Times New Roman" w:cs="Times New Roman"/>
          <w:i/>
          <w:iCs/>
        </w:rPr>
        <w:t>призме и пирамиде. Понятие о симметрии в пространстве (</w:t>
      </w:r>
      <w:proofErr w:type="gramStart"/>
      <w:r>
        <w:rPr>
          <w:rFonts w:ascii="Times New Roman" w:hAnsi="Times New Roman" w:cs="Times New Roman"/>
          <w:i/>
          <w:iCs/>
        </w:rPr>
        <w:t>центральная</w:t>
      </w:r>
      <w:proofErr w:type="gramEnd"/>
      <w:r>
        <w:rPr>
          <w:rFonts w:ascii="Times New Roman" w:hAnsi="Times New Roman" w:cs="Times New Roman"/>
          <w:i/>
          <w:iCs/>
        </w:rPr>
        <w:t>, осевая, зеркальная). Примеры симметрий в окружающем мире.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Сечения куба, призмы, пирамиды.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о правильных многогранниках (тетраэдр, куб, октаэдр, додекаэдр и икосаэдр).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Тела и поверхности вращения. </w:t>
      </w:r>
      <w:r>
        <w:rPr>
          <w:rFonts w:ascii="Times New Roman" w:hAnsi="Times New Roman" w:cs="Times New Roman"/>
        </w:rPr>
        <w:t xml:space="preserve">Цилиндр и конус. </w:t>
      </w:r>
      <w:r>
        <w:rPr>
          <w:rFonts w:ascii="Times New Roman" w:hAnsi="Times New Roman" w:cs="Times New Roman"/>
          <w:i/>
          <w:iCs/>
        </w:rPr>
        <w:t>Усеченный конус.</w:t>
      </w:r>
      <w:r>
        <w:rPr>
          <w:rFonts w:ascii="Times New Roman" w:hAnsi="Times New Roman" w:cs="Times New Roman"/>
        </w:rPr>
        <w:t xml:space="preserve"> Основание, высота, боковая поверхность, образующая, развертка. </w:t>
      </w:r>
      <w:r>
        <w:rPr>
          <w:rFonts w:ascii="Times New Roman" w:hAnsi="Times New Roman" w:cs="Times New Roman"/>
          <w:i/>
          <w:iCs/>
        </w:rPr>
        <w:t xml:space="preserve">Осевые сечения и сечения, параллельные основанию.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Шар и сфера, их сечения, </w:t>
      </w:r>
      <w:r>
        <w:rPr>
          <w:rFonts w:ascii="Times New Roman" w:hAnsi="Times New Roman" w:cs="Times New Roman"/>
          <w:i/>
          <w:iCs/>
        </w:rPr>
        <w:t xml:space="preserve">касательная плоскость к сфере.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Объемы тел и площади их поверхностей. </w:t>
      </w:r>
      <w:r>
        <w:rPr>
          <w:rFonts w:ascii="Times New Roman" w:hAnsi="Times New Roman" w:cs="Times New Roman"/>
          <w:i/>
          <w:iCs/>
        </w:rPr>
        <w:t xml:space="preserve">Понятие об объеме </w:t>
      </w:r>
      <w:proofErr w:type="spellStart"/>
      <w:r>
        <w:rPr>
          <w:rFonts w:ascii="Times New Roman" w:hAnsi="Times New Roman" w:cs="Times New Roman"/>
          <w:i/>
          <w:iCs/>
        </w:rPr>
        <w:t>тела</w:t>
      </w:r>
      <w:proofErr w:type="gramStart"/>
      <w:r>
        <w:rPr>
          <w:rFonts w:ascii="Times New Roman" w:hAnsi="Times New Roman" w:cs="Times New Roman"/>
          <w:i/>
          <w:iCs/>
        </w:rPr>
        <w:t>.О</w:t>
      </w:r>
      <w:proofErr w:type="gramEnd"/>
      <w:r>
        <w:rPr>
          <w:rFonts w:ascii="Times New Roman" w:hAnsi="Times New Roman" w:cs="Times New Roman"/>
          <w:i/>
          <w:iCs/>
        </w:rPr>
        <w:t>тношение</w:t>
      </w:r>
      <w:proofErr w:type="spellEnd"/>
      <w:r>
        <w:rPr>
          <w:rFonts w:ascii="Times New Roman" w:hAnsi="Times New Roman" w:cs="Times New Roman"/>
          <w:i/>
          <w:iCs/>
        </w:rPr>
        <w:t xml:space="preserve"> объемов подобных тел.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Координаты и векторы. </w:t>
      </w:r>
      <w:r>
        <w:rPr>
          <w:rFonts w:ascii="Times New Roman" w:hAnsi="Times New Roman" w:cs="Times New Roman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rFonts w:ascii="Times New Roman" w:hAnsi="Times New Roman" w:cs="Times New Roman"/>
          <w:i/>
          <w:iCs/>
        </w:rPr>
        <w:t>и плоскости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Формула расстояния от точки до плоскости.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994429" w:rsidRDefault="00994429" w:rsidP="00994429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Должны уметь (на продуктивном уровне освоения):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изображать основные многогранники и круглые тела; выполнять чертежи по условиям задач;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строить простейшие сечения куба, призмы, пирамиды; 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доказательные рассуждения в ходе решения задач;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владеть компетенциями: </w:t>
      </w:r>
      <w:r>
        <w:rPr>
          <w:rFonts w:ascii="Times New Roman" w:hAnsi="Times New Roman" w:cs="Times New Roman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994429" w:rsidRDefault="00994429" w:rsidP="009944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Способны использовать</w:t>
      </w:r>
      <w:r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жизни: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94429" w:rsidRDefault="00994429" w:rsidP="00994429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(продвинутый уровень).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Должны знать: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Многогранники. </w:t>
      </w:r>
      <w:r>
        <w:rPr>
          <w:rFonts w:ascii="Times New Roman" w:hAnsi="Times New Roman" w:cs="Times New Roman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994429" w:rsidRDefault="00994429" w:rsidP="00994429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Симметрии в кубе, параллелепипеде, призме и пирамиде. Понятие о симметрии в пространстве (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осевая, зеркальная). Примеры симметрий в окружающем мире.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Сечения куба, призмы, пирамиды.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о правильных многогранниках (тетраэдр, куб, октаэдр, додекаэдр и икосаэдр).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Тела и поверхности вращения. </w:t>
      </w:r>
      <w:r>
        <w:rPr>
          <w:rFonts w:ascii="Times New Roman" w:hAnsi="Times New Roman" w:cs="Times New Roman"/>
        </w:rPr>
        <w:t xml:space="preserve">Цилиндр и конус. Усеченный конус. Основание, высота, боковая поверхность, образующая, развертка. Осевые сечения и сечения, параллельные основанию. 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 и сфера, их сечения, касательная плоскость к сфере. </w:t>
      </w:r>
    </w:p>
    <w:p w:rsidR="00994429" w:rsidRDefault="00994429" w:rsidP="009944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Объемы тел и площади их поверхностей. </w:t>
      </w:r>
      <w:r>
        <w:rPr>
          <w:rFonts w:ascii="Times New Roman" w:hAnsi="Times New Roman" w:cs="Times New Roman"/>
        </w:rPr>
        <w:t>Понятие об объеме тела. Отношение объемов подобных тел.</w:t>
      </w:r>
    </w:p>
    <w:p w:rsidR="00994429" w:rsidRDefault="00994429" w:rsidP="00994429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Координаты и векторы. </w:t>
      </w:r>
      <w:r>
        <w:rPr>
          <w:rFonts w:ascii="Times New Roman" w:hAnsi="Times New Roman" w:cs="Times New Roman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994429" w:rsidRDefault="00994429" w:rsidP="009944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Должны уметь (на продуктивном и творческом уровнях освоения):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взаимное расположение объектов в пространстве;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изображать основные многогранники и круглые тела; выполнять чертежи по условиям задач;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строить простейшие сечения куба, призмы, пирамиды; 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использовать при решении стереометрических задач планиметрические факты и методы;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доказательные рассуждения в ходе решения задач;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владеть компетенциями: </w:t>
      </w:r>
      <w:r>
        <w:rPr>
          <w:rFonts w:ascii="Times New Roman" w:hAnsi="Times New Roman" w:cs="Times New Roman"/>
        </w:rPr>
        <w:t>учебно-познавательной, ценностно-ориентационной, рефлексивной, коммуникативной, информационной, социально-трудовой.</w:t>
      </w:r>
    </w:p>
    <w:p w:rsidR="00994429" w:rsidRDefault="00994429" w:rsidP="0099442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Способны использовать</w:t>
      </w:r>
      <w:r>
        <w:rPr>
          <w:rFonts w:ascii="Times New Roman" w:hAnsi="Times New Roman" w:cs="Times New Roman"/>
          <w:b/>
          <w:bCs/>
        </w:rPr>
        <w:t xml:space="preserve"> приобретенные знания и умения в практической деятельности и повседневной жизни: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994429" w:rsidRDefault="00994429" w:rsidP="00994429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94429" w:rsidRDefault="00994429" w:rsidP="00994429">
      <w:pPr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429" w:rsidRDefault="00994429" w:rsidP="00994429">
      <w:p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6.Формы  контроля.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уровнем знаний учащихся предусматривает проведение  самостоятельных и контрольных работ.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полугодии     3  контрольные  работы.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 полугодии   1 контрольная работа.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7.Учебно-методический комплекс.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i/>
          <w:iCs/>
        </w:rPr>
        <w:t>Геометрия.</w:t>
      </w:r>
      <w:r>
        <w:rPr>
          <w:rFonts w:ascii="Times New Roman" w:hAnsi="Times New Roman" w:cs="Times New Roman"/>
        </w:rPr>
        <w:t xml:space="preserve"> 10–11 классы :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учреждений : базовый и </w:t>
      </w:r>
      <w:proofErr w:type="spellStart"/>
      <w:r>
        <w:rPr>
          <w:rFonts w:ascii="Times New Roman" w:hAnsi="Times New Roman" w:cs="Times New Roman"/>
        </w:rPr>
        <w:t>профил</w:t>
      </w:r>
      <w:proofErr w:type="spellEnd"/>
      <w:r>
        <w:rPr>
          <w:rFonts w:ascii="Times New Roman" w:hAnsi="Times New Roman" w:cs="Times New Roman"/>
        </w:rPr>
        <w:t xml:space="preserve">. уровни / Л. 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[и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>].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2016.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i/>
          <w:iCs/>
        </w:rPr>
        <w:t xml:space="preserve"> Бутузов, В. Ф.</w:t>
      </w:r>
      <w:r>
        <w:rPr>
          <w:rFonts w:ascii="Times New Roman" w:hAnsi="Times New Roman" w:cs="Times New Roman"/>
        </w:rPr>
        <w:t xml:space="preserve"> Геометрия. 11 класс. Рабочая тетрадь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пособие для учащихся общеобразовательных учреждений / В. Ф. Бутузов, Ю. А. Глазков, И. И. Юдина.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2011.</w:t>
      </w:r>
    </w:p>
    <w:p w:rsidR="00994429" w:rsidRDefault="00994429" w:rsidP="0099442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i/>
          <w:iCs/>
        </w:rPr>
        <w:t xml:space="preserve"> Зив, Б. Г.</w:t>
      </w:r>
      <w:r>
        <w:rPr>
          <w:rFonts w:ascii="Times New Roman" w:hAnsi="Times New Roman" w:cs="Times New Roman"/>
        </w:rPr>
        <w:t xml:space="preserve"> Геометрия. Дидактические материалы. 11 класс. Базовый и </w:t>
      </w:r>
      <w:proofErr w:type="spellStart"/>
      <w:r>
        <w:rPr>
          <w:rFonts w:ascii="Times New Roman" w:hAnsi="Times New Roman" w:cs="Times New Roman"/>
        </w:rPr>
        <w:t>профил</w:t>
      </w:r>
      <w:proofErr w:type="spellEnd"/>
      <w:r>
        <w:rPr>
          <w:rFonts w:ascii="Times New Roman" w:hAnsi="Times New Roman" w:cs="Times New Roman"/>
        </w:rPr>
        <w:t>. уровни / Б. Г. Зив.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Просвещение, 2015.</w:t>
      </w:r>
    </w:p>
    <w:p w:rsidR="00994429" w:rsidRDefault="00994429" w:rsidP="00994429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Ященко И.В. Сборник типовых экзаменационных вариантов по математике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.:Национальное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2018</w:t>
      </w:r>
    </w:p>
    <w:p w:rsidR="00994429" w:rsidRDefault="00994429" w:rsidP="00994429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6.Демонстрационный материал для 11кл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диск.</w:t>
      </w:r>
    </w:p>
    <w:p w:rsidR="00994429" w:rsidRDefault="00994429" w:rsidP="00994429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Живая школа.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8.Составитель.</w:t>
      </w:r>
    </w:p>
    <w:p w:rsidR="00994429" w:rsidRDefault="00994429" w:rsidP="0099442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 первой квалификационной категории  Погорелова Елена Евгеньевна</w:t>
      </w:r>
    </w:p>
    <w:p w:rsidR="00994429" w:rsidRDefault="00994429" w:rsidP="00994429">
      <w:pPr>
        <w:ind w:left="284" w:firstLine="283"/>
        <w:jc w:val="both"/>
        <w:rPr>
          <w:rFonts w:eastAsiaTheme="minorHAnsi"/>
          <w:lang w:eastAsia="en-US"/>
        </w:rPr>
      </w:pPr>
    </w:p>
    <w:p w:rsidR="00000000" w:rsidRDefault="009944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C6EFD7"/>
    <w:multiLevelType w:val="multilevel"/>
    <w:tmpl w:val="0F5BCFF7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429"/>
    <w:rsid w:val="0099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94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2018-10-01T16:43:00Z</dcterms:created>
  <dcterms:modified xsi:type="dcterms:W3CDTF">2018-10-01T16:43:00Z</dcterms:modified>
</cp:coreProperties>
</file>