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57" w:rsidRDefault="002B3457" w:rsidP="002B345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алгебре 11 класс</w:t>
      </w:r>
    </w:p>
    <w:p w:rsidR="002B3457" w:rsidRDefault="002B3457" w:rsidP="002B345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2018-2019 учебный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B3457" w:rsidRDefault="002B3457" w:rsidP="002B345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2B3457" w:rsidRDefault="002B3457" w:rsidP="002B345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1.Место учебного предмета в структуре основной образовательной программы школы.</w:t>
      </w:r>
    </w:p>
    <w:p w:rsidR="002B3457" w:rsidRDefault="002B3457" w:rsidP="002B34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предусматривает обязательное изучение   математики (алгебра) на этапе основного среднего образования в11 классе в объеме 136 часов. Согласно календарному учебному графику и расписанию уроков на 2018-2019 учебный год в МБОУ Тацинская СОШ №2 курс реализуется за 134 часов. Учебный материал изучается в полном объеме.</w:t>
      </w:r>
    </w:p>
    <w:p w:rsidR="002B3457" w:rsidRDefault="002B3457" w:rsidP="002B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программу включены задачи, при решении которых используются данные по Ростовской области, Тацинскому району взятые из СМИ.</w:t>
      </w:r>
    </w:p>
    <w:p w:rsidR="002B3457" w:rsidRDefault="002B3457" w:rsidP="002B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457" w:rsidRDefault="002B3457" w:rsidP="002B345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Оставляю за собой право в течении учебного года добавлять количество часов на изучение учебного материала, если на то будут причины ( плохое  усвоение темы), а также вносить изменения в тексты контрольных работ</w:t>
      </w:r>
    </w:p>
    <w:p w:rsidR="002B3457" w:rsidRDefault="002B3457" w:rsidP="002B345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2.Цель изучения учебного материала</w:t>
      </w:r>
    </w:p>
    <w:p w:rsidR="002B3457" w:rsidRDefault="002B3457" w:rsidP="002B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 ходе изучения курса учащиеся изучают и систематизируют способы дифференцирования  интегрирования функций, учатся применять интегралы при решении различных задач, в том числе и физических, что способствует успешной сдаче ЕГЭ и дальнейшему эффективному обучению в ВУЗе. Во 2-ом полугодии вводятся элементы логики, комбинаторики, статистики и теории вероятностей. На основании требований Государственного образовательного стандарта 2004г. предполагается реализовать актуальные в настоящее время компетентностный, личностно-ориентированный, деятельностный подходы. В основе обучения алгебры и начал анализа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основные содержательно- целевые направления (линии) развития учащихся средствами предмета.</w:t>
      </w:r>
    </w:p>
    <w:p w:rsidR="002B3457" w:rsidRDefault="002B3457" w:rsidP="002B3457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Предметная компетенция. Здесь под предметной компетенцией понимается осведомленность школьников о системе основных математических представлений и овладение ими основными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 Коммуникативная компетенция. Здесь под коммуникативной компетенцией понимается сформированность умения ясно и четко излагать свои мысли, строить аргументированные рассуждения, вести диалог, воспринимая точку зрения собеседника и в то же время подвергая ее критическому анализу. Формируются следующие образующие эту компетенцию умения: извлекать информацию из разного рода источников, преобразовывая ее при необходимости в другие формы (тексты, таблицы, схемы и т.д.).</w:t>
      </w:r>
    </w:p>
    <w:p w:rsidR="002B3457" w:rsidRDefault="002B3457" w:rsidP="002B345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3.Структура  учебного курса.</w:t>
      </w:r>
    </w:p>
    <w:p w:rsidR="002B3457" w:rsidRDefault="002B3457" w:rsidP="002B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алгебре для изучения в 11 классе включает следующие темы:</w:t>
      </w:r>
    </w:p>
    <w:p w:rsidR="002B3457" w:rsidRDefault="002B3457" w:rsidP="002B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Повторение курса алгебры.</w:t>
      </w:r>
    </w:p>
    <w:p w:rsidR="002B3457" w:rsidRDefault="002B3457" w:rsidP="002B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Тригонометрические функции.</w:t>
      </w:r>
    </w:p>
    <w:p w:rsidR="002B3457" w:rsidRDefault="002B3457" w:rsidP="002B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Производная и ее геометрический смысл.</w:t>
      </w:r>
    </w:p>
    <w:p w:rsidR="002B3457" w:rsidRDefault="002B3457" w:rsidP="002B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Применение производной к исследованию функций.</w:t>
      </w:r>
    </w:p>
    <w:p w:rsidR="002B3457" w:rsidRDefault="002B3457" w:rsidP="002B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Интеграл.</w:t>
      </w:r>
    </w:p>
    <w:p w:rsidR="002B3457" w:rsidRDefault="002B3457" w:rsidP="002B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Комбинаторика и элементы теории вероятностей.</w:t>
      </w:r>
    </w:p>
    <w:p w:rsidR="002B3457" w:rsidRDefault="002B3457" w:rsidP="002B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Комплексные числа.</w:t>
      </w:r>
    </w:p>
    <w:p w:rsidR="002B3457" w:rsidRDefault="002B3457" w:rsidP="002B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Уравнения и неравенства с двумя неизвестными.</w:t>
      </w:r>
    </w:p>
    <w:p w:rsidR="002B3457" w:rsidRDefault="002B3457" w:rsidP="002B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Итоговое повторение курса начала математического анализа.</w:t>
      </w:r>
    </w:p>
    <w:p w:rsidR="002B3457" w:rsidRDefault="002B3457" w:rsidP="002B345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3457" w:rsidRDefault="002B3457" w:rsidP="002B34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2B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2B22"/>
          <w:sz w:val="24"/>
          <w:szCs w:val="24"/>
        </w:rPr>
        <w:t>4. Основные образовательные технологии.</w:t>
      </w:r>
    </w:p>
    <w:p w:rsidR="002B3457" w:rsidRDefault="002B3457" w:rsidP="002B3457">
      <w:pPr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Планируется в преподавании предмета использование следующих педагогических технологий:</w:t>
      </w:r>
    </w:p>
    <w:p w:rsidR="002B3457" w:rsidRDefault="002B3457" w:rsidP="002B3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технологии личностно ориентированного обучения;</w:t>
      </w:r>
    </w:p>
    <w:p w:rsidR="002B3457" w:rsidRDefault="002B3457" w:rsidP="002B3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технологии полного усвоения;</w:t>
      </w:r>
    </w:p>
    <w:p w:rsidR="002B3457" w:rsidRDefault="002B3457" w:rsidP="002B3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технологии обучения на основе решения задач;</w:t>
      </w:r>
    </w:p>
    <w:p w:rsidR="002B3457" w:rsidRDefault="002B3457" w:rsidP="002B3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технологии обучения на основе схематичных и знаковых моделей;</w:t>
      </w:r>
    </w:p>
    <w:p w:rsidR="002B3457" w:rsidRDefault="002B3457" w:rsidP="002B3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технологии проблемного обучения</w:t>
      </w:r>
    </w:p>
    <w:p w:rsidR="002B3457" w:rsidRDefault="002B3457" w:rsidP="002B3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 технологии.</w:t>
      </w:r>
    </w:p>
    <w:p w:rsidR="002B3457" w:rsidRDefault="002B3457" w:rsidP="002B3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активные и интерактивные методы обучения;</w:t>
      </w:r>
    </w:p>
    <w:p w:rsidR="002B3457" w:rsidRDefault="002B3457" w:rsidP="002B3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 уровневой дифференциации.</w:t>
      </w:r>
    </w:p>
    <w:p w:rsidR="002B3457" w:rsidRDefault="002B3457" w:rsidP="002B345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предметные результаты изучения курса алгебры в 11 классе</w:t>
      </w:r>
    </w:p>
    <w:p w:rsidR="002B3457" w:rsidRDefault="002B3457" w:rsidP="002B3457">
      <w:pPr>
        <w:jc w:val="both"/>
        <w:rPr>
          <w:rFonts w:ascii="Times New Roman" w:hAnsi="Times New Roman" w:cs="Times New Roman"/>
          <w:b/>
          <w:i/>
          <w:sz w:val="24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алгебры и начал анализа обучающиеся должны</w:t>
      </w:r>
    </w:p>
    <w:p w:rsidR="002B3457" w:rsidRDefault="002B3457" w:rsidP="002B3457">
      <w:pPr>
        <w:jc w:val="both"/>
        <w:rPr>
          <w:rFonts w:ascii="Times New Roman" w:eastAsiaTheme="minorHAnsi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знать/понимать* 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существо понятия математического доказательства; примеры доказательств; 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существо понятия алгоритма; примеры алгоритмов; 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как математически определенные функции могут описывать реальные зависимости; приводить примеры такого описания; 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как потребности практики привели математическую науку к необходимости расширения понятия числа; 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вероятностный характер многих закономерностей окружающего мира; примеры статистических закономерностей и выводов;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смысл идеализации, позволяющей решать задачи реальной действительности математическими методами, примеры ошибок, возникающих при идеализации. </w:t>
      </w:r>
    </w:p>
    <w:p w:rsidR="002B3457" w:rsidRDefault="002B3457" w:rsidP="002B3457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 </w:t>
      </w:r>
    </w:p>
    <w:p w:rsidR="002B3457" w:rsidRDefault="002B3457" w:rsidP="002B3457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АЛГЕБРА </w:t>
      </w:r>
    </w:p>
    <w:p w:rsidR="002B3457" w:rsidRDefault="002B3457" w:rsidP="002B3457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уметь 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проводить по известным формулам и правилам преобразования буквенных выражений, включающих степени, радикалы, логарифмы и тригонометрические функции; 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вычислять значения числовых и буквенных выражений, осуществляя необходимые подстановки и преобразования; использовать приобретенные знания и умения в практической деятельности и повседневной жизни для: 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2B3457" w:rsidRDefault="002B3457" w:rsidP="002B3457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ФУНКЦИИ И ГРАФИКИ </w:t>
      </w:r>
    </w:p>
    <w:p w:rsidR="002B3457" w:rsidRDefault="002B3457" w:rsidP="002B3457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Уметь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определять значение функции по значению аргумента при различных способах задания функции; 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строить графики изученных функций; 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описывать по графику и в простейших случаях по формуле поведение и свойства функций, находить по графику функции наибольшие и наименьшие значения; 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решать уравнения, простейшие системы уравнений, используя свойства функций и их графиков; использовать приобретенные знания и умения в практической деятельности и повседневной жизни для: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описания с помощью функций различных зависимостей, представления их графически, интерпретации графиков; </w:t>
      </w:r>
    </w:p>
    <w:p w:rsidR="002B3457" w:rsidRDefault="002B3457" w:rsidP="002B3457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НАЧАЛА МАТЕМАТИЧЕСКОГОАНАЛИЗА </w:t>
      </w:r>
    </w:p>
    <w:p w:rsidR="002B3457" w:rsidRDefault="002B3457" w:rsidP="002B3457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уметь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вычислять производные и первообразные элементарных функций, используя справочные материалы; </w:t>
      </w:r>
      <w:r>
        <w:rPr>
          <w:rFonts w:ascii="Times New Roman" w:hAnsi="Times New Roman" w:cs="Times New Roman"/>
          <w:sz w:val="24"/>
          <w:szCs w:val="28"/>
        </w:rPr>
        <w:sym w:font="Symbol" w:char="00B7"/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 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вычислять в простейших случаях площади с использованием первообразной; использовать приобретенные знания и умения в практической деятельности и повседневной жизни для: решения прикладных задач, в том числе социально-экономических и физических, на наибольшие и наименьшие значения, на нахождение скорости и ускорения; </w:t>
      </w:r>
    </w:p>
    <w:p w:rsidR="002B3457" w:rsidRDefault="002B3457" w:rsidP="002B3457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УРАВНЕНИЯ И НЕРАВЕНСТВА </w:t>
      </w:r>
    </w:p>
    <w:p w:rsidR="002B3457" w:rsidRDefault="002B3457" w:rsidP="002B3457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уметь 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решать рациональные, показательные и логарифмические уравнения и неравенства, простейшие иррациональные и тригонометрические уравнения, их системы; 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составлять уравнения и неравенства по условию задачи;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использовать для приближенного решения уравнений и неравенств графический метод; 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изображать на координатной плоскости множества решений простейших уравнений и их систем; использовать приобретенные знания и умения в практической деятельности и повседневной жизни для: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построения и исследования простейших математических моделей;</w:t>
      </w:r>
    </w:p>
    <w:p w:rsidR="002B3457" w:rsidRDefault="002B3457" w:rsidP="002B3457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ЭЛЕМЕНТЫ КОМБИНАТОРИКИ, СТАТИСТИКИ И ТЕОРИИ ВЕРОЯТНОСТЕЙ </w:t>
      </w:r>
    </w:p>
    <w:p w:rsidR="002B3457" w:rsidRDefault="002B3457" w:rsidP="002B3457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Уметь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решать простейшие комбинаторные задачи методом перебора, а также с использованием известных формул; 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вычислять в простейших случаях вероятности событий на основе подсчета числа исходов; использовать приобретенные знания и умения в практической деятельности и повседневной жизни для: 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анализа реальных числовых данных, представленных в виде диаграмм, графиков; </w:t>
      </w:r>
    </w:p>
    <w:p w:rsidR="002B3457" w:rsidRDefault="002B3457" w:rsidP="002B34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00B7"/>
      </w:r>
      <w:r>
        <w:rPr>
          <w:rFonts w:ascii="Times New Roman" w:hAnsi="Times New Roman" w:cs="Times New Roman"/>
          <w:sz w:val="24"/>
          <w:szCs w:val="28"/>
        </w:rPr>
        <w:t xml:space="preserve"> анализа информации статистического характера.</w:t>
      </w:r>
    </w:p>
    <w:p w:rsidR="002B3457" w:rsidRDefault="002B3457" w:rsidP="002B34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6.Формы  контроля.</w:t>
      </w:r>
    </w:p>
    <w:p w:rsidR="002B3457" w:rsidRDefault="002B3457" w:rsidP="002B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уровнем знаний учащихся предусматривает проведение  самостоятельных и контрольных работ.</w:t>
      </w:r>
    </w:p>
    <w:p w:rsidR="002B3457" w:rsidRDefault="002B3457" w:rsidP="002B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 полугодии     5  контрольных  работ.</w:t>
      </w:r>
    </w:p>
    <w:p w:rsidR="002B3457" w:rsidRDefault="002B3457" w:rsidP="002B345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2 полугодии   4 контрольных работ.</w:t>
      </w:r>
    </w:p>
    <w:p w:rsidR="002B3457" w:rsidRDefault="002B3457" w:rsidP="002B3457">
      <w:pPr>
        <w:pStyle w:val="a3"/>
        <w:spacing w:before="0" w:beforeAutospacing="0" w:after="0" w:afterAutospacing="0" w:line="240" w:lineRule="auto"/>
        <w:ind w:left="720"/>
        <w:rPr>
          <w:rFonts w:ascii="Times New Roman" w:hAnsi="Times New Roman"/>
          <w:iCs/>
          <w:sz w:val="22"/>
          <w:szCs w:val="22"/>
          <w:lang w:val="ru-RU"/>
        </w:rPr>
      </w:pPr>
    </w:p>
    <w:p w:rsidR="002B3457" w:rsidRDefault="002B3457" w:rsidP="002B3457">
      <w:pPr>
        <w:pStyle w:val="a3"/>
        <w:spacing w:before="0" w:beforeAutospacing="0" w:after="0" w:afterAutospacing="0"/>
        <w:rPr>
          <w:rStyle w:val="intro14"/>
          <w:b/>
          <w:color w:val="332B22"/>
        </w:rPr>
      </w:pPr>
      <w:r>
        <w:rPr>
          <w:rFonts w:ascii="Times New Roman" w:hAnsi="Times New Roman"/>
          <w:b/>
          <w:iCs/>
          <w:sz w:val="22"/>
          <w:szCs w:val="22"/>
          <w:lang w:val="ru-RU"/>
        </w:rPr>
        <w:t>7.Учебно – методический комплекс.</w:t>
      </w:r>
    </w:p>
    <w:p w:rsidR="002B3457" w:rsidRDefault="002B3457" w:rsidP="002B3457">
      <w:pPr>
        <w:tabs>
          <w:tab w:val="left" w:pos="1215"/>
        </w:tabs>
        <w:spacing w:after="0" w:line="240" w:lineRule="auto"/>
        <w:ind w:left="2160"/>
      </w:pPr>
      <w:r>
        <w:rPr>
          <w:rFonts w:ascii="Times New Roman" w:hAnsi="Times New Roman"/>
        </w:rPr>
        <w:t>1.Ю.М.Колягин Алгебра 11. Просвещение. Москва 2016г.</w:t>
      </w:r>
    </w:p>
    <w:p w:rsidR="002B3457" w:rsidRDefault="002B3457" w:rsidP="002B3457">
      <w:pPr>
        <w:tabs>
          <w:tab w:val="left" w:pos="1215"/>
        </w:tabs>
        <w:spacing w:after="0"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2.Т.А. Бурмистрова. Сборник рабочих программ 7-9 классы. Просвещение. Москва 2011г.</w:t>
      </w:r>
    </w:p>
    <w:p w:rsidR="002B3457" w:rsidRDefault="002B3457" w:rsidP="002B3457">
      <w:pPr>
        <w:tabs>
          <w:tab w:val="left" w:pos="1215"/>
        </w:tabs>
        <w:spacing w:after="0"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3.А.А.Кузнецов. Примерные программы по учебным программам. Математика 5-9 классы. Просвещение. Москва 2010</w:t>
      </w:r>
    </w:p>
    <w:p w:rsidR="002B3457" w:rsidRDefault="002B3457" w:rsidP="002B3457">
      <w:pPr>
        <w:tabs>
          <w:tab w:val="left" w:pos="1215"/>
        </w:tabs>
        <w:spacing w:after="0"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4.Ф.Ф.Лысенко.Математика. Профильный уровень.ЕГЭ-2018. Легион. Ростов-на- Дону 2017г.</w:t>
      </w:r>
    </w:p>
    <w:p w:rsidR="002B3457" w:rsidRDefault="002B3457" w:rsidP="002B3457">
      <w:pPr>
        <w:tabs>
          <w:tab w:val="left" w:pos="1215"/>
        </w:tabs>
        <w:spacing w:after="0"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5.И.В.Ященко. Математика. Профильный уровень. ЕГЭ -2019. Экзамен. Москва 2018г.</w:t>
      </w:r>
    </w:p>
    <w:p w:rsidR="002B3457" w:rsidRDefault="002B3457" w:rsidP="002B3457">
      <w:pPr>
        <w:tabs>
          <w:tab w:val="left" w:pos="1215"/>
        </w:tabs>
        <w:spacing w:after="0"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6.Д.А.Мальцев. Математика ЕГЭ-2019.Книга 1.</w:t>
      </w:r>
    </w:p>
    <w:p w:rsidR="002B3457" w:rsidRDefault="002B3457" w:rsidP="002B3457">
      <w:pPr>
        <w:pStyle w:val="a3"/>
        <w:spacing w:before="0" w:beforeAutospacing="0" w:after="0" w:afterAutospacing="0"/>
        <w:ind w:left="284"/>
        <w:rPr>
          <w:rStyle w:val="intro14"/>
          <w:b/>
          <w:color w:val="332B22"/>
          <w:sz w:val="22"/>
          <w:szCs w:val="22"/>
          <w:lang w:val="ru-RU"/>
        </w:rPr>
      </w:pPr>
      <w:r>
        <w:rPr>
          <w:rStyle w:val="intro14"/>
          <w:rFonts w:ascii="Times New Roman" w:hAnsi="Times New Roman"/>
          <w:b/>
          <w:color w:val="332B22"/>
          <w:sz w:val="22"/>
          <w:szCs w:val="22"/>
          <w:lang w:val="ru-RU"/>
        </w:rPr>
        <w:t xml:space="preserve"> 8.Составитель.</w:t>
      </w:r>
    </w:p>
    <w:p w:rsidR="002B3457" w:rsidRDefault="002B3457" w:rsidP="002B3457">
      <w:pPr>
        <w:pStyle w:val="a3"/>
        <w:ind w:left="720"/>
        <w:rPr>
          <w:rStyle w:val="intro14"/>
          <w:rFonts w:ascii="Times New Roman" w:hAnsi="Times New Roman"/>
          <w:b/>
          <w:color w:val="332B22"/>
          <w:sz w:val="22"/>
          <w:szCs w:val="22"/>
          <w:lang w:val="ru-RU"/>
        </w:rPr>
      </w:pPr>
      <w:r>
        <w:rPr>
          <w:rStyle w:val="intro14"/>
          <w:rFonts w:ascii="Times New Roman" w:hAnsi="Times New Roman"/>
          <w:color w:val="332B22"/>
          <w:sz w:val="22"/>
          <w:szCs w:val="22"/>
          <w:lang w:val="ru-RU"/>
        </w:rPr>
        <w:t>Учитель математики  первой квалификационной категории  Погорелова Елена Евгеньевна.</w:t>
      </w:r>
    </w:p>
    <w:p w:rsidR="002B3457" w:rsidRDefault="002B3457" w:rsidP="002B3457"/>
    <w:p w:rsidR="00000000" w:rsidRDefault="002B345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53E0A"/>
    <w:multiLevelType w:val="multilevel"/>
    <w:tmpl w:val="9FD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3457"/>
    <w:rsid w:val="002B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457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intro14">
    <w:name w:val="intro14"/>
    <w:basedOn w:val="a0"/>
    <w:rsid w:val="002B3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7634</Characters>
  <Application>Microsoft Office Word</Application>
  <DocSecurity>0</DocSecurity>
  <Lines>63</Lines>
  <Paragraphs>17</Paragraphs>
  <ScaleCrop>false</ScaleCrop>
  <Company>Microsoft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2018-10-01T16:45:00Z</dcterms:created>
  <dcterms:modified xsi:type="dcterms:W3CDTF">2018-10-01T16:45:00Z</dcterms:modified>
</cp:coreProperties>
</file>