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tLeast" w:line="240" w:before="0" w:after="0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Тацинская средняя общеобразовательная школа № 2      </w:t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                                            СОГЛАСОВАНО       УТВЕРЖДАЮ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заседания МО                                    Заместитель директора                       Директор школы _____Н.В. Колбасина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учителей физической культуры и ОБЖ          по УВР  ____ М.И. Зверева               Приказ  от </w:t>
      </w:r>
      <w:r>
        <w:rPr>
          <w:rFonts w:cs="Times New Roman" w:ascii="Times New Roman" w:hAnsi="Times New Roman"/>
          <w:sz w:val="28"/>
          <w:szCs w:val="28"/>
          <w:u w:val="single"/>
        </w:rPr>
        <w:t>30.08.2018г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177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МО_____ В.С. Севрюгин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29.08. 2018г.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Протокол МО от </w:t>
      </w:r>
      <w:r>
        <w:rPr>
          <w:rFonts w:cs="Times New Roman" w:ascii="Times New Roman" w:hAnsi="Times New Roman"/>
          <w:sz w:val="28"/>
          <w:szCs w:val="28"/>
          <w:u w:val="single"/>
        </w:rPr>
        <w:t>29.08.2018г.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  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 основам безопасности жизнедеятельности для 11 класса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Среднего общего образования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Количество часов:</w:t>
      </w:r>
      <w:r>
        <w:rPr>
          <w:rFonts w:cs="Times New Roman" w:ascii="Times New Roman" w:hAnsi="Times New Roman"/>
          <w:sz w:val="28"/>
          <w:szCs w:val="28"/>
          <w:u w:val="single"/>
        </w:rPr>
        <w:t>34 часа (1 час в неделю)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sz w:val="28"/>
          <w:szCs w:val="28"/>
          <w:u w:val="single"/>
        </w:rPr>
        <w:t>Мельников Сергей Анатольевич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 ОБЖ</w:t>
      </w:r>
      <w:r>
        <w:rPr>
          <w:rFonts w:ascii="Times New Roman" w:hAnsi="Times New Roman"/>
          <w:sz w:val="28"/>
          <w:szCs w:val="28"/>
          <w:u w:val="single"/>
        </w:rPr>
        <w:t xml:space="preserve"> издательство «Дрофа» 2014 г. А.Т. Смирнов, Б.О. Хренников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2018-2019 учебный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2004 года, авторской программы по ОБЖ издательство «просвещение» 2014г. А.Т. Смирнов, Б.О. Хренников, основной образовательной программы школы, а так же требований к уровню подготовки учащихся 11 классов.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 11 класс: для общеобразовательных учреждений: базовый и профильный уровни / А. Т. Смирнов, Б. О. Хренников, под общей редакцией А. Т. Смирнова, М – Просвещение, 2014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курса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ОБЖ 11 класса продолжается обучение учащихся правилам безопасного поведения в опасных и ЧС ситуациях природного, техногенного и социального характера. В программу курса введен раздел «Основы воинской службы», который связан с др. разделами курса.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подготовка подрастающего поколения к службе в рядах ВС РФ, а так же военно-патриотическое воспитание старшеклассников.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  <w:r>
        <w:rPr>
          <w:rFonts w:ascii="Times New Roman" w:hAnsi="Times New Roman"/>
          <w:sz w:val="24"/>
          <w:szCs w:val="24"/>
        </w:rPr>
        <w:t xml:space="preserve"> реализация требований федеральных законов «Об обороне», «О воинской обязанности и военной службе», «О гражданской обороне», «О защите населения и территорий от ЧС природного и техногенного характера.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 требования регионального образовательного стандарта « безопасности жизнедеятельности», которые обеспечивают овладение выпускниками необходимыми ЗУН для обеспечения безопасности в ЧС, характерных для Ростовской области, как части северного Кавказа.</w:t>
      </w:r>
    </w:p>
    <w:p>
      <w:pPr>
        <w:pStyle w:val="Normal"/>
        <w:shd w:val="clear" w:color="auto" w:fill="FFFFFF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Текущий контроль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успеваемости по ОБЖ  в 11 классе проводится в целях: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-постоянного мониторинга учебных достижений обучающихся  в течение учебного года, в соответствии с требованиями ----соответствующего федерального государственного образовательного стандарта общего образования;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-определения направлений индивидуальной работы с обучающимися;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>
      <w:pPr>
        <w:pStyle w:val="Normal"/>
        <w:shd w:val="clear" w:color="auto" w:fill="FFFFFF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Формами текущего контроля могут быть: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-тестирование;</w:t>
      </w:r>
    </w:p>
    <w:p>
      <w:pPr>
        <w:pStyle w:val="Normal"/>
        <w:shd w:val="clear" w:color="auto" w:fill="FFFFFF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-устный опрос;</w:t>
      </w:r>
    </w:p>
    <w:p>
      <w:pPr>
        <w:pStyle w:val="Normal"/>
        <w:shd w:val="clear" w:color="auto" w:fill="FFFFFF"/>
        <w:spacing w:lineRule="atLeast" w:line="341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-письменные работы ( контрольные);</w:t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</w:t>
      </w:r>
      <w:r>
        <w:rPr/>
        <w:t>.</w:t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/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tbl>
      <w:tblPr>
        <w:tblW w:w="1478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798"/>
        <w:gridCol w:w="1802"/>
        <w:gridCol w:w="6438"/>
        <w:gridCol w:w="5747"/>
      </w:tblGrid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обязанности и личная безопасность граждан при пожаре.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Пожароопасный период Донского края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Ордена, почетные награды за заслуги в бою. Военная форма одежды.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 почетные награды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23.01.19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обязанность. Организация воинского учета.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обязанность казаков на Дону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внутренней службы, дисциплинарный устав ВС РФ.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устава казаков</w:t>
            </w:r>
          </w:p>
        </w:tc>
      </w:tr>
      <w:tr>
        <w:trPr>
          <w:trHeight w:val="345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подчинённый, выполняющий требования уставов и приказы командиров. Обязанности военнослужащих</w:t>
            </w:r>
          </w:p>
        </w:tc>
        <w:tc>
          <w:tcPr>
            <w:tcW w:w="5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Spacing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 звания</w:t>
            </w:r>
          </w:p>
        </w:tc>
      </w:tr>
    </w:tbl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 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курса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В результате изучения учебной дисциплины «Основы безопасности жизнедеятельности» обучающиеся  должны 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знать: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 на военную службу;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предназначение, структура и задачи РСЧС;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предназначение, структура и задачи гражданской обороны;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уметь: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оказывать первую помощь пострадавшим;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для ведения здорового образа жизни;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оказания первой медицинской помощи;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>
      <w:pPr>
        <w:pStyle w:val="Normal"/>
        <w:tabs>
          <w:tab w:val="left" w:pos="435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базисном плане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основ безопасности жизнедеятельности на этапе среднего общего образования в 11 классе в объёме 34 часов. Согласно календарному учебному графику и расписанию уроков на 2018-2019 учебный год в МБОУ Тацинская СОШ № 2 курс программы реализуется за 33 часа. Учебный материал реализуется в полном объёме.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комплексной безопасности (2ч)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 обязанности и личная безопасность граждан при пожаре, на водоемах и в различных бытовых ситуациях.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Защита населения от Чрезвычайных ситуаций (4ч)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правовая база борьбы с терроризмом условия проведения КТО, правила поведения граждан при угрозе террористического акта, государственная политика противодействия наркотизму.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здорового образа жизни (2ч)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личной гигиены, ИППП, ВИЧ, СПИД меры их профилактики. Семья в современном обществе.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 (6ч)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ПМП при острой сердечной недостаточности, остановка артериального кровотечения, переноска пострадавших при травмах опорно-двигательного аппарата, ПМП при травмах черепно-мозговых, груди, живота, позвоночника, спины. ПМП при остановке сердца.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Основы обороны государства (9ч)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Обязательная подготовка граждан к военной службе. Основное содержание обязательной подготовки гражданина к военной службе.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Добровольная подготовка граждан к военной службе. Основные направления добровольной подготовки граждан к военной службе.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военнослужащих.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профессиональнымкачествам гражданина.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военной службы (10ч)</w:t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Военные аспекты международного права, общевоинские уставы.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воинской славы России – Дни славных побед.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Дружба, войсковое товарищество – основа боевой готовности частей и подразделений.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Боевое Знамя воинской части – символ воинской чести, доблести и славы. Ритуал вручения Боевого Знамени воинской части, порядок его хранения и содержания.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Ордена – почетные награды за воинские отличия и заслуги в бою и военной службе.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Военно-профессиональная ориентация.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образовательных учреждений военного профессионального образования.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приема граждан в учреждения военного профессионального образования.</w:t>
      </w:r>
    </w:p>
    <w:p>
      <w:pPr>
        <w:pStyle w:val="Normal"/>
        <w:suppressAutoHyphens w:val="true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27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18"/>
        <w:gridCol w:w="141"/>
        <w:gridCol w:w="851"/>
        <w:gridCol w:w="1275"/>
        <w:gridCol w:w="1276"/>
        <w:gridCol w:w="1"/>
        <w:gridCol w:w="5248"/>
        <w:gridCol w:w="1"/>
        <w:gridCol w:w="5664"/>
      </w:tblGrid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ab/>
              <w:t>Тематическое планирование 11 класс</w:t>
            </w:r>
          </w:p>
        </w:tc>
      </w:tr>
      <w:tr>
        <w:trPr>
          <w:trHeight w:val="663" w:hRule="atLeast"/>
        </w:trPr>
        <w:tc>
          <w:tcPr>
            <w:tcW w:w="9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урока в теме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>
        <w:trPr>
          <w:trHeight w:val="335" w:hRule="atLeast"/>
        </w:trPr>
        <w:tc>
          <w:tcPr>
            <w:tcW w:w="9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2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Основы комплексной безопасности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05.09.18.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05.09.18.</w:t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обязанности и личная безопасность граждан при пожаре.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основы противопожарной безопасности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граждан на водоемах и в различных бытовых ситуациях.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памятка « правила поведения в нештатных ситуациях»</w:t>
            </w:r>
          </w:p>
        </w:tc>
      </w:tr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Защита населения от ЧС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борьбы с  терроризмом, условия проведения </w:t>
            </w:r>
            <w:bookmarkStart w:id="0" w:name="__DdeLink__814_1546405683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 Школа против террора»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" w:name="__DdeLink__869_1924148321"/>
            <w:bookmarkEnd w:id="1"/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граждан при угрозе террористического акта.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 « Школа против террора » 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противодействия наркотизму.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закон «о наркотических средствах и психотропных веществах»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тест работа по теме: «Защита населения от ЧС». 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Основы здорового образа жизни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гигиены, нравственность и здоровье.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«Правила личной гигиены»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ИППП,ВИЧ,СПИД меры их профилактики. Семья в современном обществе.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ВИЧ  знать, чтобы жить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 Основы медицинских знаний и оказание первой медицинской помощи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острой сердечной недостаточности, инсульте,  ранениях.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 правила оказания ПМП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оказания ПМП, остановка артериального кровотечения.1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Бинты, жгуты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 пострадавших, ПМП при травмах опорно-двигательного аппарата.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Лямки, бинты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травмах черепно-мозговых, груди, живота, позвоночника, спины.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«ПМП при черепно-мозговых травмах»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 при остановке сердца.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«ПМП при остановке сердца»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«Оказание первой медицинской помощи».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Основы обороны государства.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основные задачи ВС РФ их деятельность в борьбе с терроризмом.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Миротворческая деятельность ВС РФ. Боевое Знамя воинской части.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 по теме воинского учета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16.01.19.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Ордена, почетные награды за заслуги в бою. Военная форма одежды.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«ордена и медали России»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обязанность. Организация воинского учета.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граждан на воинский учет и их обязанности по нему.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законы «о воинской обязанности и военной службе»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службе. Требования к военным специалистам.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« военные специалисты»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граждан к военным специальностям и военной службе.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учетные специальности РОСТО ДОСААФ России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освидетельствование, психологический отбор граждан, увольнение с военной службы, пребывание в запасе.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«Основы обороны государства».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152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 Основы военной службы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военной службы, статус военнослужащего.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компьютер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аспекты международного права. Общевоинские уставы.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Общевоинские уставы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внутренней службы, дисциплинарный устав ВС РФ.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общевоинские уставы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" w:name="__DdeLink__894_462214305"/>
            <w:bookmarkEnd w:id="2"/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гарнизонной  и караульной служб, строевой устав ВС РФ.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общевоинские уставы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и особенности воинской деятельности. Требования к моральным качествам гражданина.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виды воинской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патриот.  Честь и достоинство военнослужащего. Военнослужащий специалист своего дела.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«Виды воинской деятельности. Уставы ВС РФ».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– подчинённый, выполняющий требования уставов и приказы командиров. Обязанности военнослужащих. 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«Обязанности военнослужащих»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Ритуалы ВС РФ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ритуалы вооруженных сил»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военной службы по призыву, по контракту их особенности. Альтернативная служба.  Размещение и быт военнослужащих.1</w:t>
            </w:r>
          </w:p>
        </w:tc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Самоподготовка: служба по контракту, альтернативная служба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40"/>
          <w:szCs w:val="40"/>
        </w:rPr>
      </w:pPr>
      <w:r>
        <w:rPr>
          <w:rFonts w:eastAsia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85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2d0"/>
    <w:pPr>
      <w:widowControl/>
      <w:bidi w:val="0"/>
      <w:spacing w:before="0" w:after="200" w:lineRule="auto" w:line="276"/>
      <w:jc w:val="left"/>
    </w:pPr>
    <w:rPr>
      <w:rFonts w:ascii="Calibri" w:hAnsi="Calibri" w:eastAsia="" w:eastAsiaTheme="minorEastAsia" w:cs=""/>
      <w:color w:val="00000A"/>
      <w:sz w:val="22"/>
      <w:szCs w:val="22"/>
      <w:lang w:eastAsia="ru-RU" w:val="ru-RU" w:bidi="ar-SA"/>
    </w:rPr>
  </w:style>
  <w:style w:type="paragraph" w:styleId="1">
    <w:name w:val="Заголовок 1"/>
    <w:basedOn w:val="Style15"/>
    <w:rsid w:val="00196450"/>
    <w:pPr>
      <w:outlineLvl w:val="0"/>
    </w:pPr>
    <w:rPr/>
  </w:style>
  <w:style w:type="paragraph" w:styleId="2">
    <w:name w:val="Заголовок 2"/>
    <w:basedOn w:val="Style15"/>
    <w:rsid w:val="00196450"/>
    <w:pPr>
      <w:outlineLvl w:val="1"/>
    </w:pPr>
    <w:rPr/>
  </w:style>
  <w:style w:type="paragraph" w:styleId="3">
    <w:name w:val="Заголовок 3"/>
    <w:basedOn w:val="Style15"/>
    <w:rsid w:val="00196450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977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9772d0"/>
    <w:rPr>
      <w:rFonts w:eastAsia="" w:eastAsiaTheme="minorEastAsia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9772d0"/>
    <w:rPr>
      <w:rFonts w:eastAsia="" w:eastAsiaTheme="minorEastAsia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233f4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5" w:customStyle="1">
    <w:name w:val="Заголовок"/>
    <w:basedOn w:val="Normal"/>
    <w:next w:val="Style16"/>
    <w:qFormat/>
    <w:rsid w:val="0019645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196450"/>
    <w:pPr>
      <w:spacing w:lineRule="auto" w:line="288" w:before="0" w:after="140"/>
    </w:pPr>
    <w:rPr/>
  </w:style>
  <w:style w:type="paragraph" w:styleId="Style17">
    <w:name w:val="Список"/>
    <w:basedOn w:val="Style16"/>
    <w:rsid w:val="00196450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Style15"/>
    <w:rsid w:val="00196450"/>
    <w:pPr/>
    <w:rPr/>
  </w:style>
  <w:style w:type="paragraph" w:styleId="Indexheading">
    <w:name w:val="index heading"/>
    <w:basedOn w:val="Normal"/>
    <w:qFormat/>
    <w:rsid w:val="00196450"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uiPriority w:val="99"/>
    <w:semiHidden/>
    <w:unhideWhenUsed/>
    <w:rsid w:val="009772d0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Верхний колонтитул"/>
    <w:basedOn w:val="Normal"/>
    <w:uiPriority w:val="99"/>
    <w:semiHidden/>
    <w:unhideWhenUsed/>
    <w:rsid w:val="009772d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uiPriority w:val="99"/>
    <w:semiHidden/>
    <w:unhideWhenUsed/>
    <w:rsid w:val="009772d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905f3"/>
    <w:pPr>
      <w:widowControl/>
      <w:suppressAutoHyphens w:val="true"/>
      <w:bidi w:val="0"/>
      <w:spacing w:lineRule="auto" w:line="240"/>
      <w:jc w:val="left"/>
    </w:pPr>
    <w:rPr>
      <w:rFonts w:cs="Calibri" w:ascii="Calibri" w:hAnsi="Calibri" w:eastAsia="Calibri"/>
      <w:color w:val="00000A"/>
      <w:sz w:val="22"/>
      <w:szCs w:val="22"/>
      <w:lang w:eastAsia="ar-SA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233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Блочная цитата"/>
    <w:basedOn w:val="Normal"/>
    <w:qFormat/>
    <w:rsid w:val="00196450"/>
    <w:pPr/>
    <w:rPr/>
  </w:style>
  <w:style w:type="paragraph" w:styleId="Style25">
    <w:name w:val="Подзаголовок"/>
    <w:basedOn w:val="Style15"/>
    <w:rsid w:val="00196450"/>
    <w:pPr/>
    <w:rPr/>
  </w:style>
  <w:style w:type="paragraph" w:styleId="Style26" w:customStyle="1">
    <w:name w:val="Содержимое таблицы"/>
    <w:basedOn w:val="Normal"/>
    <w:qFormat/>
    <w:rsid w:val="00196450"/>
    <w:pPr/>
    <w:rPr/>
  </w:style>
  <w:style w:type="paragraph" w:styleId="Style27" w:customStyle="1">
    <w:name w:val="Заголовок таблицы"/>
    <w:basedOn w:val="Style26"/>
    <w:qFormat/>
    <w:rsid w:val="00196450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LibreOffice/5.0.0.5$Windows_x86 LibreOffice_project/1b1a90865e348b492231e1c451437d7a15bb262b</Application>
  <Paragraphs>307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2016-09-11T21:30:00Z</dcterms:created>
  <dc:creator>admin</dc:creator>
  <dc:language>ru-RU</dc:language>
  <cp:lastPrinted>2018-09-24T18:00:00Z</cp:lastPrinted>
  <dcterms:modified xsi:type="dcterms:W3CDTF">2018-09-26T08:42:05Z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