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tLeast" w:line="240" w:before="0" w:after="0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Тацинская средняя общеобразовательная школа № 2      </w:t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                                                СОГЛАСОВАНО                              УТВЕРЖДАЮ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заседания МО                                   Заместитель директора                     Директор школы ______Н.В. Колбасина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учителей  физической культуры и ОБЖ        по УВР  _____М.И. Зверева                Приказ  от </w:t>
      </w:r>
      <w:r>
        <w:rPr>
          <w:rFonts w:cs="Times New Roman" w:ascii="Times New Roman" w:hAnsi="Times New Roman"/>
          <w:sz w:val="28"/>
          <w:szCs w:val="28"/>
          <w:u w:val="single"/>
        </w:rPr>
        <w:t>30.08.2018г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  <w:u w:val="single"/>
        </w:rPr>
        <w:t>177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 МО_____В.С. Севрюгин         </w:t>
      </w:r>
      <w:r>
        <w:rPr>
          <w:rFonts w:cs="Times New Roman" w:ascii="Times New Roman" w:hAnsi="Times New Roman"/>
          <w:sz w:val="28"/>
          <w:szCs w:val="28"/>
          <w:u w:val="single"/>
        </w:rPr>
        <w:t>29.08.2018г.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МО от </w:t>
      </w:r>
      <w:r>
        <w:rPr>
          <w:rFonts w:cs="Times New Roman" w:ascii="Times New Roman" w:hAnsi="Times New Roman"/>
          <w:sz w:val="28"/>
          <w:szCs w:val="28"/>
          <w:u w:val="single"/>
        </w:rPr>
        <w:t>29.08.201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8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г.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1466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4"/>
        <w:gridCol w:w="7331"/>
      </w:tblGrid>
      <w:tr>
        <w:trPr>
          <w:trHeight w:val="320" w:hRule="atLeast"/>
        </w:trPr>
        <w:tc>
          <w:tcPr>
            <w:tcW w:w="7334" w:type="dxa"/>
            <w:tcBorders/>
            <w:shd w:color="auto" w:fill="auto" w:val="clear"/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31" w:type="dxa"/>
            <w:tcBorders/>
            <w:shd w:color="auto" w:fill="auto" w:val="clear"/>
          </w:tcPr>
          <w:p>
            <w:pPr>
              <w:pStyle w:val="Normal"/>
              <w:spacing w:lineRule="atLeast" w:line="240"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   ПРОГРАММА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 основам безопасности жизнедеятельности 7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Количество часов:</w:t>
      </w:r>
      <w:r>
        <w:rPr>
          <w:rFonts w:cs="Times New Roman" w:ascii="Times New Roman" w:hAnsi="Times New Roman"/>
          <w:sz w:val="28"/>
          <w:szCs w:val="28"/>
          <w:u w:val="single"/>
        </w:rPr>
        <w:t>34часа (1 час в неделю)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Учитель: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Мельников  Сергей Анатольевич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ОБЖ  авт. С.Н. Вангородский, М.И. Кузнецов, В.Н. Латчук. - М.:  издательство «Дрофа» 2015г.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2018- 2019 учебный год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Web"/>
        <w:spacing w:beforeAutospacing="0" w:before="0" w:afterAutospacing="0" w:after="0"/>
        <w:ind w:firstLine="720"/>
        <w:rPr/>
      </w:pPr>
      <w:r>
        <w:rPr/>
        <w:t>Рабочая программа по основам безопасности жизнедеятельности для учащихся 7 класса  основного общего образования 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№1897;  авторской программы по ОБЖ авт. С.Н. Вангородский, М. И.  Кузнецов и др., издательство «Дрофа» 2015 г. основной образовательной программы школы на 2018-2019 учебный год, а так же требований к уровню подготовки учащихся 7 класса.</w:t>
      </w:r>
    </w:p>
    <w:p>
      <w:pPr>
        <w:pStyle w:val="NormalWeb"/>
        <w:spacing w:beforeAutospacing="0" w:before="0" w:afterAutospacing="0" w:after="0"/>
        <w:ind w:left="360" w:hanging="0"/>
        <w:jc w:val="both"/>
        <w:rPr/>
      </w:pPr>
      <w:r>
        <w:rPr/>
        <w:t>Учебник: Основы безопасности жизнедеятельности 7 класс /С. Н. Вангородский, М. И. Кузнецов, В. Н. Латчук, В. В. Марков; под редакцией В. Н. Латчука.- М.: Дрофа,2015.</w:t>
      </w:r>
    </w:p>
    <w:p>
      <w:pPr>
        <w:pStyle w:val="NormalWeb"/>
        <w:spacing w:beforeAutospacing="0" w:before="0" w:afterAutospacing="0" w:after="0"/>
        <w:ind w:left="360" w:hanging="0"/>
        <w:jc w:val="center"/>
        <w:rPr/>
      </w:pPr>
      <w:r>
        <w:rPr/>
        <w:t>Характеристика курса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0"/>
          <w:color w:val="000000"/>
        </w:rPr>
      </w:pPr>
      <w:r>
        <w:rPr>
          <w:b/>
        </w:rPr>
        <w:t xml:space="preserve">Задачи: </w:t>
      </w:r>
      <w:r>
        <w:rPr>
          <w:color w:val="000000"/>
          <w:shd w:fill="FFFFFF" w:val="clear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Текущий контроль успеваемости по ОБЖ  в 7 классе проводится в целях: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-постоянного мониторинга учебных достижений обучающихся  в течение учебного года, в соответствии с требованиями -соответствующего федерального государственного образовательного стандарта общего образования;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-определения уровня сформированности личностных, метапредметных, предметных результатов;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-определения направлений индивидуальной работы с обучающимися;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>
      <w:pPr>
        <w:pStyle w:val="Normal"/>
        <w:shd w:val="clear" w:color="auto" w:fill="FFFFFF"/>
        <w:spacing w:lineRule="atLeast" w:line="3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Формами текущего контроля могут быть: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-тестирование;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-устный опрос;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-письменные работы (контрольные);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>
      <w:pPr>
        <w:pStyle w:val="Normal"/>
        <w:tabs>
          <w:tab w:val="left" w:pos="113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7а классе по программе,  адаптированной для детей  с задержкой психического развития, обучается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Белоусов Даниил.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tabs>
          <w:tab w:val="left" w:pos="113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составлении рабочей программы по основам безопасности жизнедеятельности  в 7 классе учтены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Поэтому программой  предполагается индивидуальный подход в обучении и при выполнении домашних заданий, а так же некоторые принципы адаптивного образовательного пространства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самостоятельной активности ребенка и семейно-ориентированного сопровождения.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предмета, курса (программа 7 вида)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Метапредметные  результаты обучения:  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b/>
          <w:b/>
          <w:color w:val="000000"/>
          <w:lang w:eastAsia="ru-RU"/>
        </w:rPr>
      </w:pPr>
      <w:r>
        <w:rPr>
          <w:rFonts w:eastAsia="Times New Roman" w:cs="Arial" w:ascii="Arial" w:hAnsi="Arial"/>
          <w:b/>
          <w:color w:val="000000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>
      <w:pPr>
        <w:pStyle w:val="ListParagraph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1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ListParagraph"/>
        <w:spacing w:lineRule="auto" w:line="240"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оказывать первую медицинскую помощь; - основным правила безопасного поведения на дороге; - правилам поведения при угрозе террористического акта; - вести здоровый образ жизни. </w:t>
      </w:r>
    </w:p>
    <w:p>
      <w:pPr>
        <w:pStyle w:val="ListParagraph"/>
        <w:spacing w:lineRule="auto" w:line="240"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1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ListParagraph"/>
        <w:spacing w:lineRule="auto" w:line="240"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признакам; - принимать решения и грамотно действовать, обеспечивая личную безопасность при возникновении чрезвычайных 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- оказывать первую медицинскую помощь при неотложных состояниях.</w:t>
      </w:r>
    </w:p>
    <w:p>
      <w:pPr>
        <w:pStyle w:val="Normal"/>
        <w:shd w:val="clear" w:color="auto" w:fill="FFFFFF"/>
        <w:spacing w:lineRule="auto" w:line="240" w:before="0" w:after="0"/>
        <w:ind w:left="113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Работа с текстом.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заполнять и дополнять таблицы, схемы, диаграммы, тексты.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Обучающиеся  научатся: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информацию с учетом этических и правовых норм;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shd w:val="clear" w:color="auto" w:fill="FFFFFF"/>
        <w:spacing w:before="157" w:after="1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W w:w="15069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801"/>
        <w:gridCol w:w="2340"/>
        <w:gridCol w:w="4765"/>
        <w:gridCol w:w="7162"/>
      </w:tblGrid>
      <w:tr>
        <w:trPr>
          <w:trHeight w:val="596" w:hRule="atLeast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>
        <w:trPr>
          <w:trHeight w:val="662" w:hRule="atLeast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03.09.18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ЧС природного характера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сравнения природных явлений на Дону с другими регионам России.</w:t>
            </w:r>
          </w:p>
        </w:tc>
      </w:tr>
      <w:tr>
        <w:trPr/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26.11.18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сходе оползней, селей, обвалов, лавин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природными явлениями, встречающимися в местности проживания</w:t>
            </w:r>
          </w:p>
        </w:tc>
      </w:tr>
      <w:tr>
        <w:trPr/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24.12.18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ураганов, бурь, смерчей, меры по уменьшению потерь от них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любовь к разнообразию природных явлений на Дону</w:t>
            </w:r>
          </w:p>
        </w:tc>
      </w:tr>
      <w:tr>
        <w:trPr/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11.02.19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классификация цунами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природные особенности родного края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предмета,  курса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bookmarkStart w:id="0" w:name="h.gjdgxs"/>
      <w:bookmarkStart w:id="1" w:name="h.gjdgxs"/>
      <w:bookmarkEnd w:id="1"/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Метапредметные  результаты обучения:  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b/>
          <w:b/>
          <w:color w:val="000000"/>
          <w:lang w:eastAsia="ru-RU"/>
        </w:rPr>
      </w:pPr>
      <w:r>
        <w:rPr>
          <w:rFonts w:eastAsia="Times New Roman" w:cs="Arial" w:ascii="Arial" w:hAnsi="Arial"/>
          <w:b/>
          <w:color w:val="000000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оказывать первую медицинскую помощь; - основным правила безопасного поведения на дороге; - правилам поведения при угрозе террористического акта; - вести здоровый образ жизни.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признакам; - принимать решения и грамотно действовать, обеспечивая личную безопасность при возникновении чрезвычайных 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- оказывать первую медицинскую помощь при неотложных состояниях.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Работа с текстом.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заполнять и дополнять таблицы, схемы, диаграммы, тексты.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Обучающиеся  научатся: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информацию с учетом этических и правовых норм;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основ безопасности жизнедеятельности на этапе основного образования в 7 классе в объёме 34 часов. Согласно календарному учебному графику и расписанию уроков на 2018-2019 учебный год в МБОУ Тацинская СОШ № 2 курс программы реализуется за </w:t>
      </w:r>
      <w:r>
        <w:rPr>
          <w:rFonts w:ascii="Times New Roman" w:hAnsi="Times New Roman"/>
          <w:color w:val="000000" w:themeColor="text1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часа. Учебный материал реализуется в полном объёме.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left" w:pos="113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и защита человека в чрезвычайных ситуациях природного характера (30ч)</w:t>
      </w:r>
    </w:p>
    <w:p>
      <w:pPr>
        <w:pStyle w:val="Normal"/>
        <w:tabs>
          <w:tab w:val="left" w:pos="113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>
      <w:pPr>
        <w:pStyle w:val="Normal"/>
        <w:tabs>
          <w:tab w:val="left" w:pos="113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Вулканы и их поражающие факторы. Правила безопасного поведения при извержении вулканов.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инфекционные заболевания людей, животных и растений.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особенности поведения человека в ЧС.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медицинских знаний и правила оказания первой медицинской помощи(2ч)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Перевязочные и лекарственные средства.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медицинская помощь при травмах. Способы остановки кровотечений.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медицинская помощь при переломах. Правила и способы транспортировки пострадавших.</w:t>
      </w:r>
    </w:p>
    <w:p>
      <w:pPr>
        <w:pStyle w:val="Normal"/>
        <w:tabs>
          <w:tab w:val="left" w:pos="469" w:leader="none"/>
          <w:tab w:val="left" w:pos="113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здорового образа жизни (1ч)</w:t>
      </w:r>
    </w:p>
    <w:p>
      <w:pPr>
        <w:pStyle w:val="Normal"/>
        <w:tabs>
          <w:tab w:val="left" w:pos="469" w:leader="none"/>
          <w:tab w:val="left" w:pos="113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- необходимое условие здорового образа жизни. </w:t>
      </w:r>
    </w:p>
    <w:p>
      <w:pPr>
        <w:pStyle w:val="Normal"/>
        <w:tabs>
          <w:tab w:val="left" w:pos="469" w:leader="none"/>
          <w:tab w:val="left" w:pos="113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и физическая работоспособность. Профилактика переутомления.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 – тематическое планирование   7 класс</w:t>
      </w:r>
    </w:p>
    <w:tbl>
      <w:tblPr>
        <w:tblW w:w="15310" w:type="dxa"/>
        <w:jc w:val="left"/>
        <w:tblInd w:w="-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852"/>
        <w:gridCol w:w="853"/>
        <w:gridCol w:w="1559"/>
        <w:gridCol w:w="1560"/>
        <w:gridCol w:w="5666"/>
        <w:gridCol w:w="4819"/>
      </w:tblGrid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980" w:leader="none"/>
                <w:tab w:val="center" w:pos="72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/>
                <w:b/>
              </w:rPr>
              <w:t>Тематическое планирование 7 класс</w:t>
            </w:r>
          </w:p>
        </w:tc>
      </w:tr>
      <w:tr>
        <w:trPr>
          <w:trHeight w:val="411" w:hRule="atLeast"/>
        </w:trPr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урока в теме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>
        <w:trPr>
          <w:trHeight w:val="417" w:hRule="atLeast"/>
        </w:trPr>
        <w:tc>
          <w:tcPr>
            <w:tcW w:w="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6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139" w:leader="none"/>
              </w:tabs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чрезвычайных ситуациях природного характера.  30 часов.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03.09.18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03.09.18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ЧС природного характера1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плакатов: «Правила поведения в ЧС природного характера»</w:t>
            </w:r>
          </w:p>
        </w:tc>
      </w:tr>
      <w:tr>
        <w:trPr>
          <w:trHeight w:val="552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 землетрясений, их классификация1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классификаций землетрясений, компьютер, проектор</w:t>
              <w:tab/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2" w:name="__DdeLink__1093_715702271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17.09</w:t>
            </w:r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землетрясений, их последствия, меры по уменьшению потерь1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соотношений магнитуды Рихтера и  Меркали, компьютер, проектор</w:t>
            </w:r>
          </w:p>
        </w:tc>
      </w:tr>
      <w:tr>
        <w:trPr>
          <w:trHeight w:val="371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</w:t>
            </w:r>
            <w:bookmarkStart w:id="3" w:name="__DdeLink__1019_247654378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24.09</w:t>
            </w:r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землетрясениях1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вулканах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природного характера»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уменьшению потерь от извержений вулканов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учебник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«Правила поведения при землетрясениях и извержениях вулкана»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по разделу ЧС </w:t>
            </w:r>
          </w:p>
        </w:tc>
      </w:tr>
      <w:tr>
        <w:trPr>
          <w:trHeight w:val="604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Оползни.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сводки оползневых происшествий, компьютер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 (селевые потоки)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учебник</w:t>
            </w:r>
          </w:p>
        </w:tc>
      </w:tr>
      <w:tr>
        <w:trPr>
          <w:trHeight w:val="527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Обвалы. Снежные лавины 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классификаций обвалов, компьютер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оползней, селей, обвалов, лавин и меры по уменьшению потерь от них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правил безопасного поведения при угрозе и сходе оползней, селей, обвалов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сходе оползней, селей, обвалов, лавин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</w:t>
            </w:r>
            <w:bookmarkStart w:id="4" w:name="__DdeLink__1289_108786748"/>
            <w:bookmarkEnd w:id="4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Происхождения ураганов, бурь, смерчей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шкалы ветрового режима, и области зарождения циклонов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5" w:name="__DdeLink__961_1971850491"/>
            <w:bookmarkEnd w:id="5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ураганов, бурь, смерчей 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таблицы классификаций ветровых режимов </w:t>
            </w:r>
          </w:p>
        </w:tc>
      </w:tr>
      <w:tr>
        <w:trPr>
          <w:trHeight w:val="559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6" w:name="__DdeLink__966_641906001"/>
            <w:bookmarkEnd w:id="6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 «бури, ураганы, смерчи» 1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10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ураганов, бурь, смерчей, меры по уменьшению потерь от них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правил безопасного поведения при угрозе и  происхождении этих явлений</w:t>
            </w:r>
          </w:p>
        </w:tc>
      </w:tr>
      <w:tr>
        <w:trPr>
          <w:trHeight w:val="618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14.01.19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во время ураганов, бурь, смерчей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природного характера»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 и их виды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природного характера»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наводнений, меры по уменьшению ущерба от них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схемы прогнозирования и безопасного поведения при угрозе цунами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7б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во время наводнений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схемы поведения при наводнениях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7" w:name="__DdeLink__1016_744068662"/>
            <w:bookmarkEnd w:id="7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классификация цунами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схема «Классификация цунами»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цунами, меры по уменьшению ущерба от них 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Компьютер,комплект плакатов «Правила поведения в ЧС природного характера»</w:t>
            </w:r>
          </w:p>
        </w:tc>
      </w:tr>
      <w:tr>
        <w:trPr>
          <w:trHeight w:val="526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 цунами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вопросы по правилам поведения при пожаре и при его тушении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«Безопасное поведение при цунами»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природных пожаров, их классификация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сводки лесных пожаров, показ слайдов: «Классы лесных пожаров»</w:t>
            </w:r>
          </w:p>
        </w:tc>
      </w:tr>
      <w:tr>
        <w:trPr>
          <w:trHeight w:val="578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природных пожаров. Их тушение и предупреждение 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презентации, видеофильм</w:t>
            </w:r>
          </w:p>
        </w:tc>
      </w:tr>
      <w:tr>
        <w:trPr>
          <w:trHeight w:val="559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зоне лесного или торфяного пожара и при его тушении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Видеофильм «Основы противопожарной безопасности»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8" w:name="__DdeLink__974_170675404"/>
            <w:bookmarkEnd w:id="8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Эпидемии, эпизоотии и эпифитотии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работа с учебником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left" w:pos="735" w:leader="none"/>
              </w:tabs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инфекционных заболеваний людей, животных и растений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таблица структуры личной гигиены, правила личной гигиены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стихия, характер и темперамент.  Особенности поведения человека при стихийном бедствии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правила оказания первой помощи. 2 часа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9" w:name="__DdeLink__987_1350851469"/>
            <w:bookmarkEnd w:id="9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 наложения повязок. Первая помощь при переломах, переноска пострадавших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ИПП, бинты, шины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«правила оказания ПМП при переломах» 1(Природные пожары)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жизни. 1 час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Режим-необходимое условие ЗОЖ 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855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b2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rsid w:val="002710b7"/>
    <w:pPr>
      <w:outlineLvl w:val="0"/>
    </w:pPr>
    <w:rPr/>
  </w:style>
  <w:style w:type="paragraph" w:styleId="2">
    <w:name w:val="Заголовок 2"/>
    <w:basedOn w:val="Style15"/>
    <w:rsid w:val="002710b7"/>
    <w:pPr>
      <w:outlineLvl w:val="1"/>
    </w:pPr>
    <w:rPr/>
  </w:style>
  <w:style w:type="paragraph" w:styleId="3">
    <w:name w:val="Заголовок 3"/>
    <w:basedOn w:val="Style15"/>
    <w:rsid w:val="002710b7"/>
    <w:pPr>
      <w:outlineLvl w:val="2"/>
    </w:pPr>
    <w:rPr/>
  </w:style>
  <w:style w:type="paragraph" w:styleId="4">
    <w:name w:val="Заголовок 4"/>
    <w:basedOn w:val="Normal"/>
    <w:link w:val="40"/>
    <w:uiPriority w:val="9"/>
    <w:qFormat/>
    <w:rsid w:val="00336765"/>
    <w:pPr>
      <w:keepNext/>
      <w:spacing w:lineRule="auto" w:line="240" w:before="0" w:after="0"/>
      <w:ind w:firstLine="1800"/>
      <w:jc w:val="center"/>
      <w:outlineLvl w:val="3"/>
    </w:pPr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11425f"/>
    <w:rPr/>
  </w:style>
  <w:style w:type="character" w:styleId="Style11" w:customStyle="1">
    <w:name w:val="Нижний колонтитул Знак"/>
    <w:basedOn w:val="DefaultParagraphFont"/>
    <w:uiPriority w:val="99"/>
    <w:qFormat/>
    <w:rsid w:val="0011425f"/>
    <w:rPr/>
  </w:style>
  <w:style w:type="character" w:styleId="Style12" w:customStyle="1">
    <w:name w:val="Основной текст с отступом Знак"/>
    <w:basedOn w:val="DefaultParagraphFont"/>
    <w:uiPriority w:val="99"/>
    <w:qFormat/>
    <w:rsid w:val="00dc5db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0" w:customStyle="1">
    <w:name w:val="c20"/>
    <w:basedOn w:val="DefaultParagraphFont"/>
    <w:qFormat/>
    <w:rsid w:val="002e6962"/>
    <w:rPr/>
  </w:style>
  <w:style w:type="character" w:styleId="C8" w:customStyle="1">
    <w:name w:val="c8"/>
    <w:basedOn w:val="DefaultParagraphFont"/>
    <w:qFormat/>
    <w:rsid w:val="002e6962"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336765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d0177a"/>
    <w:rPr/>
  </w:style>
  <w:style w:type="character" w:styleId="C0" w:customStyle="1">
    <w:name w:val="c0"/>
    <w:basedOn w:val="DefaultParagraphFont"/>
    <w:qFormat/>
    <w:rsid w:val="00f620c7"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d6739"/>
    <w:rPr>
      <w:rFonts w:ascii="Tahoma" w:hAnsi="Tahoma" w:cs="Tahoma"/>
      <w:sz w:val="16"/>
      <w:szCs w:val="16"/>
    </w:rPr>
  </w:style>
  <w:style w:type="character" w:styleId="Style14" w:customStyle="1">
    <w:name w:val="Абзац списка Знак"/>
    <w:uiPriority w:val="34"/>
    <w:qFormat/>
    <w:locked/>
    <w:rsid w:val="00e324d2"/>
    <w:rPr>
      <w:rFonts w:ascii="Calibri" w:hAnsi="Calibri" w:eastAsia="Calibri" w:cs="Times New Roman"/>
    </w:rPr>
  </w:style>
  <w:style w:type="character" w:styleId="ListLabel1" w:customStyle="1">
    <w:name w:val="ListLabel 1"/>
    <w:qFormat/>
    <w:rsid w:val="002710b7"/>
    <w:rPr>
      <w:rFonts w:ascii="Times New Roman" w:hAnsi="Times New Roman"/>
      <w:sz w:val="24"/>
    </w:rPr>
  </w:style>
  <w:style w:type="character" w:styleId="ListLabel2" w:customStyle="1">
    <w:name w:val="ListLabel 2"/>
    <w:qFormat/>
    <w:rsid w:val="002710b7"/>
    <w:rPr>
      <w:rFonts w:cs="Courier New"/>
    </w:rPr>
  </w:style>
  <w:style w:type="character" w:styleId="ListLabel3" w:customStyle="1">
    <w:name w:val="ListLabel 3"/>
    <w:qFormat/>
    <w:rsid w:val="002710b7"/>
    <w:rPr>
      <w:rFonts w:ascii="Times New Roman" w:hAnsi="Times New Roman" w:cs="Symbol"/>
      <w:sz w:val="24"/>
    </w:rPr>
  </w:style>
  <w:style w:type="character" w:styleId="ListLabel4" w:customStyle="1">
    <w:name w:val="ListLabel 4"/>
    <w:qFormat/>
    <w:rsid w:val="002710b7"/>
    <w:rPr>
      <w:rFonts w:cs="Courier New"/>
      <w:sz w:val="24"/>
    </w:rPr>
  </w:style>
  <w:style w:type="character" w:styleId="ListLabel5" w:customStyle="1">
    <w:name w:val="ListLabel 5"/>
    <w:qFormat/>
    <w:rsid w:val="002710b7"/>
    <w:rPr>
      <w:rFonts w:cs="Wingdings"/>
      <w:sz w:val="24"/>
    </w:rPr>
  </w:style>
  <w:style w:type="character" w:styleId="ListLabel6" w:customStyle="1">
    <w:name w:val="ListLabel 6"/>
    <w:qFormat/>
    <w:rsid w:val="002710b7"/>
    <w:rPr>
      <w:rFonts w:ascii="Times New Roman" w:hAnsi="Times New Roman" w:cs="Symbol"/>
      <w:sz w:val="24"/>
    </w:rPr>
  </w:style>
  <w:style w:type="character" w:styleId="ListLabel7" w:customStyle="1">
    <w:name w:val="ListLabel 7"/>
    <w:qFormat/>
    <w:rsid w:val="002710b7"/>
    <w:rPr>
      <w:rFonts w:cs="Courier New"/>
      <w:sz w:val="24"/>
    </w:rPr>
  </w:style>
  <w:style w:type="character" w:styleId="ListLabel8" w:customStyle="1">
    <w:name w:val="ListLabel 8"/>
    <w:qFormat/>
    <w:rsid w:val="002710b7"/>
    <w:rPr>
      <w:rFonts w:cs="Wingdings"/>
      <w:sz w:val="24"/>
    </w:rPr>
  </w:style>
  <w:style w:type="character" w:styleId="ListLabel9" w:customStyle="1">
    <w:name w:val="ListLabel 9"/>
    <w:qFormat/>
    <w:rsid w:val="006c2535"/>
    <w:rPr>
      <w:rFonts w:ascii="Times New Roman" w:hAnsi="Times New Roman" w:cs="Symbol"/>
      <w:sz w:val="24"/>
    </w:rPr>
  </w:style>
  <w:style w:type="character" w:styleId="ListLabel10" w:customStyle="1">
    <w:name w:val="ListLabel 10"/>
    <w:qFormat/>
    <w:rsid w:val="006c2535"/>
    <w:rPr>
      <w:rFonts w:cs="Courier New"/>
      <w:sz w:val="24"/>
    </w:rPr>
  </w:style>
  <w:style w:type="character" w:styleId="ListLabel11" w:customStyle="1">
    <w:name w:val="ListLabel 11"/>
    <w:qFormat/>
    <w:rsid w:val="006c2535"/>
    <w:rPr>
      <w:rFonts w:cs="Wingdings"/>
      <w:sz w:val="24"/>
    </w:rPr>
  </w:style>
  <w:style w:type="character" w:styleId="ListLabel12" w:customStyle="1">
    <w:name w:val="ListLabel 12"/>
    <w:qFormat/>
    <w:rsid w:val="004557e0"/>
    <w:rPr>
      <w:rFonts w:ascii="Times New Roman" w:hAnsi="Times New Roman" w:cs="Symbol"/>
      <w:sz w:val="24"/>
    </w:rPr>
  </w:style>
  <w:style w:type="character" w:styleId="ListLabel13" w:customStyle="1">
    <w:name w:val="ListLabel 13"/>
    <w:qFormat/>
    <w:rsid w:val="004557e0"/>
    <w:rPr>
      <w:rFonts w:cs="Courier New"/>
      <w:sz w:val="24"/>
    </w:rPr>
  </w:style>
  <w:style w:type="character" w:styleId="ListLabel14" w:customStyle="1">
    <w:name w:val="ListLabel 14"/>
    <w:qFormat/>
    <w:rsid w:val="004557e0"/>
    <w:rPr>
      <w:rFonts w:cs="Wingdings"/>
      <w:sz w:val="24"/>
    </w:rPr>
  </w:style>
  <w:style w:type="character" w:styleId="ListLabel15" w:customStyle="1">
    <w:name w:val="ListLabel 15"/>
    <w:qFormat/>
    <w:rsid w:val="004557e0"/>
    <w:rPr>
      <w:rFonts w:ascii="Times New Roman" w:hAnsi="Times New Roman" w:cs="Symbol"/>
      <w:sz w:val="24"/>
    </w:rPr>
  </w:style>
  <w:style w:type="character" w:styleId="ListLabel16" w:customStyle="1">
    <w:name w:val="ListLabel 16"/>
    <w:qFormat/>
    <w:rsid w:val="004557e0"/>
    <w:rPr>
      <w:rFonts w:cs="Courier New"/>
      <w:sz w:val="24"/>
    </w:rPr>
  </w:style>
  <w:style w:type="character" w:styleId="ListLabel17" w:customStyle="1">
    <w:name w:val="ListLabel 17"/>
    <w:qFormat/>
    <w:rsid w:val="004557e0"/>
    <w:rPr>
      <w:rFonts w:cs="Wingdings"/>
      <w:sz w:val="24"/>
    </w:rPr>
  </w:style>
  <w:style w:type="character" w:styleId="ListLabel18" w:customStyle="1">
    <w:name w:val="ListLabel 18"/>
    <w:qFormat/>
    <w:rsid w:val="004557e0"/>
    <w:rPr>
      <w:rFonts w:ascii="Times New Roman" w:hAnsi="Times New Roman" w:cs="Symbol"/>
      <w:sz w:val="24"/>
    </w:rPr>
  </w:style>
  <w:style w:type="character" w:styleId="ListLabel19" w:customStyle="1">
    <w:name w:val="ListLabel 19"/>
    <w:qFormat/>
    <w:rsid w:val="004557e0"/>
    <w:rPr>
      <w:rFonts w:cs="Courier New"/>
      <w:sz w:val="24"/>
    </w:rPr>
  </w:style>
  <w:style w:type="character" w:styleId="ListLabel20" w:customStyle="1">
    <w:name w:val="ListLabel 20"/>
    <w:qFormat/>
    <w:rsid w:val="004557e0"/>
    <w:rPr>
      <w:rFonts w:cs="Wingdings"/>
      <w:sz w:val="24"/>
    </w:rPr>
  </w:style>
  <w:style w:type="character" w:styleId="ListLabel21" w:customStyle="1">
    <w:name w:val="ListLabel 21"/>
    <w:qFormat/>
    <w:rsid w:val="004557e0"/>
    <w:rPr>
      <w:rFonts w:ascii="Times New Roman" w:hAnsi="Times New Roman" w:cs="Symbol"/>
      <w:sz w:val="24"/>
    </w:rPr>
  </w:style>
  <w:style w:type="character" w:styleId="ListLabel22" w:customStyle="1">
    <w:name w:val="ListLabel 22"/>
    <w:qFormat/>
    <w:rsid w:val="004557e0"/>
    <w:rPr>
      <w:rFonts w:cs="Courier New"/>
      <w:sz w:val="24"/>
    </w:rPr>
  </w:style>
  <w:style w:type="character" w:styleId="ListLabel23" w:customStyle="1">
    <w:name w:val="ListLabel 23"/>
    <w:qFormat/>
    <w:rsid w:val="004557e0"/>
    <w:rPr>
      <w:rFonts w:cs="Wingdings"/>
      <w:sz w:val="24"/>
    </w:rPr>
  </w:style>
  <w:style w:type="character" w:styleId="ListLabel24" w:customStyle="1">
    <w:name w:val="ListLabel 24"/>
    <w:qFormat/>
    <w:rsid w:val="004557e0"/>
    <w:rPr>
      <w:rFonts w:ascii="Times New Roman" w:hAnsi="Times New Roman" w:cs="Symbol"/>
      <w:sz w:val="24"/>
    </w:rPr>
  </w:style>
  <w:style w:type="character" w:styleId="ListLabel25" w:customStyle="1">
    <w:name w:val="ListLabel 25"/>
    <w:qFormat/>
    <w:rsid w:val="004557e0"/>
    <w:rPr>
      <w:rFonts w:cs="Courier New"/>
      <w:sz w:val="24"/>
    </w:rPr>
  </w:style>
  <w:style w:type="character" w:styleId="ListLabel26" w:customStyle="1">
    <w:name w:val="ListLabel 26"/>
    <w:qFormat/>
    <w:rsid w:val="004557e0"/>
    <w:rPr>
      <w:rFonts w:cs="Wingdings"/>
      <w:sz w:val="24"/>
    </w:rPr>
  </w:style>
  <w:style w:type="character" w:styleId="ListLabel27" w:customStyle="1">
    <w:name w:val="ListLabel 27"/>
    <w:qFormat/>
    <w:rsid w:val="004557e0"/>
    <w:rPr>
      <w:rFonts w:ascii="Times New Roman" w:hAnsi="Times New Roman" w:cs="Symbol"/>
      <w:sz w:val="24"/>
    </w:rPr>
  </w:style>
  <w:style w:type="character" w:styleId="ListLabel28" w:customStyle="1">
    <w:name w:val="ListLabel 28"/>
    <w:qFormat/>
    <w:rsid w:val="004557e0"/>
    <w:rPr>
      <w:rFonts w:cs="Courier New"/>
      <w:sz w:val="24"/>
    </w:rPr>
  </w:style>
  <w:style w:type="character" w:styleId="ListLabel29" w:customStyle="1">
    <w:name w:val="ListLabel 29"/>
    <w:qFormat/>
    <w:rsid w:val="004557e0"/>
    <w:rPr>
      <w:rFonts w:cs="Wingdings"/>
      <w:sz w:val="24"/>
    </w:rPr>
  </w:style>
  <w:style w:type="character" w:styleId="ListLabel30" w:customStyle="1">
    <w:name w:val="ListLabel 30"/>
    <w:qFormat/>
    <w:rsid w:val="004557e0"/>
    <w:rPr>
      <w:rFonts w:ascii="Times New Roman" w:hAnsi="Times New Roman" w:cs="Symbol"/>
      <w:sz w:val="24"/>
    </w:rPr>
  </w:style>
  <w:style w:type="character" w:styleId="ListLabel31" w:customStyle="1">
    <w:name w:val="ListLabel 31"/>
    <w:qFormat/>
    <w:rsid w:val="004557e0"/>
    <w:rPr>
      <w:rFonts w:cs="Courier New"/>
      <w:sz w:val="24"/>
    </w:rPr>
  </w:style>
  <w:style w:type="character" w:styleId="ListLabel32" w:customStyle="1">
    <w:name w:val="ListLabel 32"/>
    <w:qFormat/>
    <w:rsid w:val="004557e0"/>
    <w:rPr>
      <w:rFonts w:cs="Wingdings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cs="Courier New"/>
      <w:sz w:val="24"/>
    </w:rPr>
  </w:style>
  <w:style w:type="character" w:styleId="ListLabel35">
    <w:name w:val="ListLabel 35"/>
    <w:qFormat/>
    <w:rPr>
      <w:rFonts w:cs="Wingdings"/>
      <w:sz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  <w:sz w:val="24"/>
    </w:rPr>
  </w:style>
  <w:style w:type="character" w:styleId="ListLabel38">
    <w:name w:val="ListLabel 38"/>
    <w:qFormat/>
    <w:rPr>
      <w:rFonts w:cs="Wingdings"/>
      <w:sz w:val="24"/>
    </w:rPr>
  </w:style>
  <w:style w:type="paragraph" w:styleId="Style15" w:customStyle="1">
    <w:name w:val="Заголовок"/>
    <w:basedOn w:val="Normal"/>
    <w:next w:val="Style16"/>
    <w:qFormat/>
    <w:rsid w:val="002710b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2710b7"/>
    <w:pPr>
      <w:spacing w:lineRule="auto" w:line="288" w:before="0" w:after="140"/>
    </w:pPr>
    <w:rPr/>
  </w:style>
  <w:style w:type="paragraph" w:styleId="Style17">
    <w:name w:val="Список"/>
    <w:basedOn w:val="Style16"/>
    <w:rsid w:val="002710b7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Style15"/>
    <w:rsid w:val="002710b7"/>
    <w:pPr/>
    <w:rPr/>
  </w:style>
  <w:style w:type="paragraph" w:styleId="Indexheading">
    <w:name w:val="index heading"/>
    <w:basedOn w:val="Normal"/>
    <w:qFormat/>
    <w:rsid w:val="002710b7"/>
    <w:pPr>
      <w:suppressLineNumbers/>
    </w:pPr>
    <w:rPr>
      <w:rFonts w:cs="Mangal"/>
    </w:rPr>
  </w:style>
  <w:style w:type="paragraph" w:styleId="Style21">
    <w:name w:val="Верхний колонтитул"/>
    <w:basedOn w:val="Normal"/>
    <w:uiPriority w:val="99"/>
    <w:unhideWhenUsed/>
    <w:rsid w:val="001142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uiPriority w:val="99"/>
    <w:unhideWhenUsed/>
    <w:rsid w:val="001142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Основной текст с отступом"/>
    <w:basedOn w:val="Normal"/>
    <w:uiPriority w:val="99"/>
    <w:rsid w:val="00dc5db0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9610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2e6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633fe"/>
    <w:pPr>
      <w:spacing w:before="0" w:after="200"/>
      <w:ind w:left="720" w:hanging="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8c6de9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Calibri"/>
      <w:color w:val="00000A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cd67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" w:customStyle="1">
    <w:name w:val="c2"/>
    <w:basedOn w:val="Normal"/>
    <w:qFormat/>
    <w:rsid w:val="006a41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Блочная цитата"/>
    <w:basedOn w:val="Normal"/>
    <w:qFormat/>
    <w:rsid w:val="002710b7"/>
    <w:pPr/>
    <w:rPr/>
  </w:style>
  <w:style w:type="paragraph" w:styleId="Style25">
    <w:name w:val="Подзаголовок"/>
    <w:basedOn w:val="Style15"/>
    <w:rsid w:val="002710b7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9E636-6B62-4919-ADE5-D66A1C1F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Application>LibreOffice/5.0.0.5$Windows_x86 LibreOffice_project/1b1a90865e348b492231e1c451437d7a15bb262b</Application>
  <Paragraphs>412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2016-09-11T13:16:00Z</dcterms:created>
  <dc:creator>admin</dc:creator>
  <dc:language>ru-RU</dc:language>
  <cp:lastPrinted>2018-09-04T18:04:00Z</cp:lastPrinted>
  <dcterms:modified xsi:type="dcterms:W3CDTF">2018-09-24T12:52:27Z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