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1" w:rsidRPr="00B30A45" w:rsidRDefault="004C4001" w:rsidP="004C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Аннотация к рабочей программе  по 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алгебре и началам анализа</w:t>
      </w:r>
      <w:bookmarkStart w:id="0" w:name="_GoBack"/>
      <w:bookmarkEnd w:id="0"/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10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 класс</w:t>
      </w:r>
    </w:p>
    <w:p w:rsidR="004C4001" w:rsidRPr="00B30A45" w:rsidRDefault="004C4001" w:rsidP="004C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8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 учебный год</w:t>
      </w:r>
    </w:p>
    <w:p w:rsidR="004C4001" w:rsidRDefault="004C4001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</w:p>
    <w:p w:rsidR="0029226E" w:rsidRDefault="0029226E" w:rsidP="0029226E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29226E" w:rsidRPr="00B30A45" w:rsidRDefault="0029226E" w:rsidP="002922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</w:p>
    <w:p w:rsidR="0029226E" w:rsidRPr="00B30A45" w:rsidRDefault="0029226E" w:rsidP="0029226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алгебра и начала анализа 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объёме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реализуется за 105 часов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 Срок реализации программы 1 год.</w:t>
      </w:r>
    </w:p>
    <w:p w:rsidR="0029226E" w:rsidRPr="00B30A45" w:rsidRDefault="0029226E" w:rsidP="0029226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6E" w:rsidRDefault="0029226E" w:rsidP="0029226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в течени</w:t>
      </w:r>
      <w:proofErr w:type="gram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добавлять количество часов на изучение отдельных тем за счет повторения в конце учебного года, если на то будут причины ( плохое усвоение темы), а также вносить изменения в тексты контрольных работ по той же причине.</w:t>
      </w:r>
    </w:p>
    <w:p w:rsidR="0029226E" w:rsidRDefault="0029226E" w:rsidP="0029226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6E" w:rsidRPr="00B30A45" w:rsidRDefault="0029226E" w:rsidP="0029226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Цел</w:t>
      </w:r>
      <w:r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и</w:t>
      </w: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 xml:space="preserve"> изучения учебного предмета.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 элементов алгоритмической культуры, пространственных представлений, способности к преодолению трудностей;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основной школе следует обратить внимание на овладение умениями </w:t>
      </w:r>
      <w:proofErr w:type="spellStart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приобретение опыта: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формах, использования различных языков математики (словестного,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  <w:proofErr w:type="gramEnd"/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содержания курса учащиеся получают возможность: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 представление о числах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пространственные представления и </w:t>
      </w: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изобразительные умения, освоить основные факты и методы планиметрии, познакомиться с простейшими пространственными телами и их свойствами;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 символический, графический) для иллюстрации, интерпретации, аргументации и доказательства;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 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 свойства и графики элементарных функций, научиться использовать функционально-графические представления для описания и анализа реальных </w:t>
      </w:r>
      <w:proofErr w:type="spellStart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зависимостей</w:t>
      </w:r>
      <w:proofErr w:type="gramStart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</w:t>
      </w:r>
      <w:proofErr w:type="spellEnd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статистических закономерностях в реальном мире и о различных способах их изучения, об особенностях вывода и прогнозов, носящих вероятностный характер.</w:t>
      </w:r>
    </w:p>
    <w:p w:rsidR="0029226E" w:rsidRDefault="0029226E" w:rsidP="0029226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6E" w:rsidRDefault="0029226E" w:rsidP="0029226E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 xml:space="preserve">3. Структура </w:t>
      </w:r>
      <w:proofErr w:type="gramStart"/>
      <w:r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учебного</w:t>
      </w:r>
      <w:proofErr w:type="gramEnd"/>
      <w:r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 xml:space="preserve"> предмет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Степень  с  действительным  показателем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Степенная функция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Показательная функция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Логарифмическая функция.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Тригонометрические формулы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Тригонометрические уравнения</w:t>
      </w:r>
    </w:p>
    <w:p w:rsid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Повторение</w:t>
      </w:r>
    </w:p>
    <w:p w:rsidR="0029226E" w:rsidRPr="00B30A45" w:rsidRDefault="0029226E" w:rsidP="0029226E">
      <w:pPr>
        <w:spacing w:after="0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4. Основные образовательные технологии.</w:t>
      </w:r>
    </w:p>
    <w:p w:rsidR="0029226E" w:rsidRPr="00B30A45" w:rsidRDefault="0029226E" w:rsidP="0029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ТРИЗ, 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ИКТ.</w:t>
      </w:r>
    </w:p>
    <w:p w:rsidR="0029226E" w:rsidRDefault="0029226E" w:rsidP="0029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5.Требования к результатам освоения учебного материала.</w:t>
      </w:r>
    </w:p>
    <w:p w:rsidR="0029226E" w:rsidRPr="00445BDE" w:rsidRDefault="0029226E" w:rsidP="0029226E">
      <w:pPr>
        <w:pStyle w:val="a3"/>
        <w:tabs>
          <w:tab w:val="left" w:pos="1020"/>
        </w:tabs>
        <w:ind w:left="0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В результате изучения курса учащиеся должны: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445BDE">
        <w:rPr>
          <w:rFonts w:ascii="Times New Roman" w:hAnsi="Times New Roman" w:cs="Times New Roman"/>
          <w:i/>
          <w:sz w:val="24"/>
          <w:szCs w:val="28"/>
        </w:rPr>
        <w:t>Знать/понимать: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-значение математической науки для решения задач, возникающих в теории и практике; широту и ограниченность применения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математических методов к анализу и исследованию процессов и явлений в природе и обществе;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и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внутренних задач математики;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возможности геометрии для описания свойств реальных предметов и их взаимного расположения;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-универсальный характер законов логики математических рассуждений, их применимость в различных областях человеческой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деятельности;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lastRenderedPageBreak/>
        <w:t>различие требований, предъявляемых к доказательствам в математике, естественных, социально-экономических и гуманитарных науках,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на практике;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-вероятностных характер различных процессов и закономерностей окружающего мира;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5BDE">
        <w:rPr>
          <w:rFonts w:ascii="Times New Roman" w:hAnsi="Times New Roman" w:cs="Times New Roman"/>
          <w:i/>
          <w:sz w:val="24"/>
          <w:szCs w:val="28"/>
        </w:rPr>
        <w:t>Уметь: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-пользоваться оценкой и прикидкой при практических расчетах;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-применять понятия, связанные с делимостью целых чисел, при решении математических задач;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-находить корни многочленов с одной переменной, раскладывать многочлены на множители;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-выполнять действия с комплексными числами, пользоваться геометрической интерпретацией комплексных чисел, в простейших случаях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-проводить преобразования числовых и буквенных выражений, включающих степени, радикалы, логарифмы и тригонометрические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функции;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-определять значение функции по значению аргумента при различных способах задания функции;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-строить графики изученных функций, выполнять преобразования графиков;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-описывать по графику и по формуле поведение и свойства функций;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 xml:space="preserve">-находить сумму бесконечно убывающей 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геометрический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 xml:space="preserve"> прогрессии;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-исследовать функции и строить их графики с помощью производной;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задачи с применением уравнения касательной к графику функции;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задачи на нахождение наибольшего и наименьшего значения функции на отрезке;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-вычислять площадь криволинейной трапеции;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-доказывать несложные неравенства;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-изображать на координатной плоскости множества решений уравнений и неравен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ств с дв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>умя переменными и их систем.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-находить приближенные решения уравнений и их систем, используя графический метод;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уравнения, неравенства и системы с применением графических представлений, свойств функций, производной;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простейшие комбинаторные задачи методом перебора, а также с использованием известных формул, треугольника Паскаля;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lastRenderedPageBreak/>
        <w:t>-вычислять коэффициенты бинома Ньютона по формуле и с использованием треугольника Паскаля;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-вычислять вероятности событий на основе подсчета числа исходов (простейшие случаи);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>: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A80AD6" w:rsidRPr="00B30A45" w:rsidRDefault="00A80AD6" w:rsidP="00A80A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2B22"/>
          <w:sz w:val="28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Формы контроля.</w:t>
      </w:r>
    </w:p>
    <w:p w:rsidR="00A80AD6" w:rsidRPr="00B30A45" w:rsidRDefault="00A80AD6" w:rsidP="00A80AD6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A80AD6" w:rsidRPr="00B30A45" w:rsidRDefault="00A80AD6" w:rsidP="00A80AD6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 полугодии: контрольных работ 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ч</w:t>
      </w:r>
    </w:p>
    <w:p w:rsidR="00A80AD6" w:rsidRPr="00B30A45" w:rsidRDefault="00A80AD6" w:rsidP="00A80AD6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2 полугодии: контрольных работ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</w:p>
    <w:p w:rsidR="00A80AD6" w:rsidRPr="00A80AD6" w:rsidRDefault="00A80AD6" w:rsidP="00A80A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7. </w:t>
      </w:r>
      <w:r w:rsidRPr="00A80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 – методический комплекс.</w:t>
      </w:r>
    </w:p>
    <w:p w:rsidR="00A80AD6" w:rsidRPr="00B30A45" w:rsidRDefault="00A80AD6" w:rsidP="00A80A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80AD6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УМК  Колягина Ю. М. под редакцией </w:t>
      </w:r>
      <w:proofErr w:type="spellStart"/>
      <w:r w:rsidRPr="00A80AD6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Жижченко</w:t>
      </w:r>
      <w:proofErr w:type="spellEnd"/>
      <w:r w:rsidRPr="00A80AD6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А.Б., «Алгебра и начала анализа, 10 класс»,</w:t>
      </w:r>
      <w:r w:rsidRPr="00445BDE">
        <w:rPr>
          <w:szCs w:val="28"/>
        </w:rPr>
        <w:t xml:space="preserve">  (Просвещение, 2010г.)</w:t>
      </w:r>
    </w:p>
    <w:p w:rsidR="00A80AD6" w:rsidRDefault="00A80AD6" w:rsidP="00A80AD6">
      <w:pPr>
        <w:spacing w:before="100" w:beforeAutospacing="1" w:after="100" w:afterAutospacing="1" w:line="240" w:lineRule="auto"/>
        <w:ind w:left="720"/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Учитель математики  высшей квалификационной категории  </w:t>
      </w:r>
      <w:proofErr w:type="spellStart"/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Гречкина</w:t>
      </w:r>
      <w:proofErr w:type="spellEnd"/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Галина Николаевна</w:t>
      </w:r>
    </w:p>
    <w:p w:rsidR="0029226E" w:rsidRDefault="0029226E" w:rsidP="0029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</w:p>
    <w:p w:rsidR="0029226E" w:rsidRDefault="0029226E" w:rsidP="0029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</w:p>
    <w:sectPr w:rsidR="0029226E" w:rsidRPr="0029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805"/>
    <w:multiLevelType w:val="hybridMultilevel"/>
    <w:tmpl w:val="3A5AE608"/>
    <w:lvl w:ilvl="0" w:tplc="9460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069E"/>
    <w:multiLevelType w:val="hybridMultilevel"/>
    <w:tmpl w:val="C61CC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CB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5392B"/>
    <w:multiLevelType w:val="hybridMultilevel"/>
    <w:tmpl w:val="C8F261CC"/>
    <w:lvl w:ilvl="0" w:tplc="9460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6"/>
    <w:rsid w:val="0029226E"/>
    <w:rsid w:val="00322666"/>
    <w:rsid w:val="004C4001"/>
    <w:rsid w:val="00882E5A"/>
    <w:rsid w:val="00A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28кабинет</dc:creator>
  <cp:keywords/>
  <dc:description/>
  <cp:lastModifiedBy>Библиотека</cp:lastModifiedBy>
  <cp:revision>3</cp:revision>
  <dcterms:created xsi:type="dcterms:W3CDTF">2018-10-16T09:32:00Z</dcterms:created>
  <dcterms:modified xsi:type="dcterms:W3CDTF">2018-10-18T09:19:00Z</dcterms:modified>
</cp:coreProperties>
</file>