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0" w:rsidRDefault="00181140" w:rsidP="001811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отчет директора </w:t>
      </w:r>
    </w:p>
    <w:p w:rsidR="00181140" w:rsidRDefault="00181140" w:rsidP="001811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Тацинской средней общеобразовательной школы № 2</w:t>
      </w:r>
    </w:p>
    <w:p w:rsidR="00AE6B08" w:rsidRDefault="009166CE" w:rsidP="0018114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2016- 2017</w:t>
      </w:r>
      <w:r w:rsidR="001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E6B08" w:rsidRDefault="00AE6B08" w:rsidP="00AE6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E6B08" w:rsidRPr="006A6B91" w:rsidRDefault="007216A7" w:rsidP="00AE6B0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08" w:rsidRPr="00AE6B08">
        <w:rPr>
          <w:rFonts w:ascii="Times New Roman" w:hAnsi="Times New Roman" w:cs="Times New Roman"/>
          <w:sz w:val="28"/>
          <w:szCs w:val="28"/>
        </w:rPr>
        <w:t>Предлагаем вашему вниманию открытый информационный отчет, в котором представлены резул</w:t>
      </w:r>
      <w:r w:rsidR="009166CE">
        <w:rPr>
          <w:rFonts w:ascii="Times New Roman" w:hAnsi="Times New Roman" w:cs="Times New Roman"/>
          <w:sz w:val="28"/>
          <w:szCs w:val="28"/>
        </w:rPr>
        <w:t>ьтаты деятельности школы за 2016-2017</w:t>
      </w:r>
      <w:r w:rsidR="00AE6B08" w:rsidRPr="00AE6B08">
        <w:rPr>
          <w:rFonts w:ascii="Times New Roman" w:hAnsi="Times New Roman" w:cs="Times New Roman"/>
          <w:sz w:val="28"/>
          <w:szCs w:val="28"/>
        </w:rPr>
        <w:t xml:space="preserve"> учебный год. Публичный отчет – это открытый разговор школы о результатах, достижениях, потенциале, проблемах и перспективах развития. Мы уверены, что ответственность за качество образования обеспечивается через максимальную открытость и прозрачность информации о происходящих в школе процессах. Все более очевидным становится тот факт, что активными участниками образовательного процесса должны стать все те, кому небезразлично, чем живет школа, как работает, каковы ее достижения и потребности. Только с вашей помощью мы сможем реализовывать планы по развитию школы. Публикация открытого отчета становится для школы обычной деятельностью. Знакомство с отчетом позволит каждому получить информацию об основных результатах деятельности педагогического коллектива и проблемах образовательного учреждения, традициях нашего учреждения, условиях обучения и воспитания, познакомиться с приоритетными направлениями развития образовательного учреждения, осознать свою роль в развитии школы и получить основание для продолжения сотрудничества. Школа хочет вести с вами открытый диалог, готова обсуждать с вами пути построения новой, современной школы. Мы очень надеемся, что с Вашей помощью сможем осуществить планы по развитию нашего образовательного учреждения и вместе с Вами создать школу, которая была бы домом творчества для учителей, домом радости для учащихся, домом спокойствия для родителей. Школа является муниципальным бюджетным общеобразовательным учреждением и ориентирована на обучение, воспитание и развитие всех и каждого обучающегося с учётом их индивидуальных возрастных, физиологических, психологических, интеллектуальных особенностей, образовательных потребностей и возможностей, личностных склонностей путём создания в школе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ребёнка. Она организует свою деятельность в соответствии с Конституцией Российской Федерации, руководствуется законом «Об образовании в РФ», Уставом общеобразовательного учреждения и др. нормативными документами РФ и департамента образования. Управление </w:t>
      </w:r>
      <w:r w:rsidR="00AE6B08" w:rsidRPr="00AE6B08">
        <w:rPr>
          <w:rFonts w:ascii="Times New Roman" w:hAnsi="Times New Roman" w:cs="Times New Roman"/>
          <w:sz w:val="28"/>
          <w:szCs w:val="28"/>
        </w:rPr>
        <w:lastRenderedPageBreak/>
        <w:t xml:space="preserve">школой осуществляется </w:t>
      </w:r>
      <w:r w:rsidR="00AE6B08" w:rsidRPr="00894D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Органы управления: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Управляющий совет школы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 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08">
        <w:rPr>
          <w:rFonts w:ascii="Times New Roman" w:hAnsi="Times New Roman" w:cs="Times New Roman"/>
          <w:sz w:val="28"/>
          <w:szCs w:val="28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B08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</w:p>
    <w:p w:rsidR="00AE6B08" w:rsidRDefault="00AE6B08" w:rsidP="00AE6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18114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Тацинская средняя общеобразовательная школа №2  имеет удачное расположение и находится в центре станицы Тацинской, недалеко от учреждений дополнительного образования и культуры. Это дает возможность организовать совместную деятельность по воспитанию и развитию детей и подростков.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Тацинская средняя общеобразовательная школа № 2 создано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Тацинского района от 31.08.2011г. № 239 «Об изменении типа существующих Муниципальных образовательных учреждений Тацинского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Полное наименование Школы – Муниципальное бюджетное общеобразовательное учреждение Тацинская средняя общеобразовательная школа № 2. 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 Школы: МБОУ ТСОШ № 2 (далее Школа)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форма: учреждение.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учреждения: бюджетное.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образовательной организации: общеобразовательная организация.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Школы от имени</w:t>
      </w:r>
      <w:r w:rsidR="009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собственника- муниципального образования «Тацинский район», исполняет Отдел образования Администрации Тацинского района Ростовской области.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Собственника: 347060 ул. Ленина 43, станица Тацинская, Тацинский район, Ростовская область. 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Учредителя: 347060 ул. Ленина 66, станица Тацинская, Тацинский район, Ростовская область. 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Школы: 347060 переулок Комсомольский, 3, станица Тацинская, Тацинский район, Ростовская область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право ведения образовательной деятельности: Серия 61Л0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 0000491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14.02.2013г. регистрационный № 3233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Свидетельство о государственной аккредитация: Серия ОП № 025783 от 22.05.2012г. регистрационный № 1846 </w:t>
      </w:r>
    </w:p>
    <w:p w:rsidR="00181140" w:rsidRDefault="00181140" w:rsidP="0018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школы: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obr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tacin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осуществляется в соответствии с уровнями общеобразовательных программ трех ступеней общего образования: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181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(нормативный срок освоения 4 года);</w:t>
      </w:r>
    </w:p>
    <w:p w:rsidR="00181140" w:rsidRPr="00B15C6C" w:rsidRDefault="00181140" w:rsidP="00B15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 (нормативный срок освоения 5 лет);</w:t>
      </w:r>
    </w:p>
    <w:p w:rsidR="00181140" w:rsidRDefault="00181140" w:rsidP="00181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(нормативный срок освоения 2 года).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3798"/>
        <w:gridCol w:w="4242"/>
      </w:tblGrid>
      <w:tr w:rsidR="00181140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 обучения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освоения программ /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освоения программ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регионального и школьного компонента</w:t>
            </w:r>
          </w:p>
        </w:tc>
      </w:tr>
      <w:tr w:rsidR="00181140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 </w:t>
            </w:r>
          </w:p>
          <w:p w:rsidR="00181140" w:rsidRDefault="0018114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учебная неделя;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  в 1-х классах - 33 уче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бных недели, во 2-4 классах – 34 учебных 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продолжительность урока для 1-х классов - в сентябре - октябре – по три урока в день по 35 минут каждый, в ноябре – декабре – по 4 урока по 35 минут каждый;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 – май – по 4 урока по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каждый;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 – 4 кл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ассах продолжительность урока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минут;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 очная, обучение на дому для детей инвалидов.</w:t>
            </w:r>
          </w:p>
          <w:p w:rsidR="00181140" w:rsidRDefault="0018114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нагрузка обучающихся в 1-х классах - 21 час в неделю, во 2 - 4 классах  - 23 часа в неделю.</w:t>
            </w:r>
          </w:p>
          <w:p w:rsidR="00181140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Школа России, 1-4 классы ФГОС.</w:t>
            </w:r>
          </w:p>
          <w:p w:rsidR="00181140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 «Иностранный язык» (английский язык) изучается со 2 класса.</w:t>
            </w:r>
          </w:p>
          <w:p w:rsidR="00181140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учебный курс «Основы религиозных культур и светской этики» реализуется как обязательный в объеме 1 часа в 4-х классах в виде модуля «Основы православной культуры» в соответствии с заявлениями  родителей обучающихся.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1-4 классах внеурочная деятельность (по выбору) – 5 часов в каждом классе. </w:t>
            </w:r>
          </w:p>
        </w:tc>
      </w:tr>
      <w:tr w:rsidR="00181140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учебная неделя;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родолжительность учебного года  в 5-7 и 9-х классах 34 учебных 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8 классах- 35 учебных недель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ельность урока в 5- 9 классах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минут; 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 очная.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954D28" w:rsidRDefault="00181140" w:rsidP="0095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нагрузка обучающихся в 5-х классах 29 часов, в 6-х классах – 30 часов, в 7-х классах – 32 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часа, в 8-9 классах – 33 часа. 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переход на ФГОС.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классах внеурочная деятельность (по выбору) – 10 часов в каждом классе.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140" w:rsidTr="001811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Среднее общее образование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90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Пятидневная </w:t>
            </w:r>
            <w:r w:rsidR="0018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неделя;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учебного года  в 11-х классах  34 учебных недели, 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10-х классах 35 учебных не</w:t>
            </w:r>
            <w:r w:rsidR="0095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дель; продолжительность урока 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минут; 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 очная.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нагрузка обучающихся в 10-11 классах 37 часов.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 представлены в учебном плане  на базовом уровне.</w:t>
            </w:r>
          </w:p>
          <w:p w:rsidR="0018114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140" w:rsidRDefault="00181140" w:rsidP="001811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1140" w:rsidRDefault="00954D28" w:rsidP="001811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904F7F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181140">
        <w:rPr>
          <w:rFonts w:ascii="Times New Roman" w:hAnsi="Times New Roman" w:cs="Times New Roman"/>
          <w:sz w:val="28"/>
          <w:szCs w:val="28"/>
        </w:rPr>
        <w:t xml:space="preserve"> году коллектив учителей начальной школы работал  над методической проблемой «Повышение эффективности урока через организацию деятельности учащихся, обеспечивающей учебную мотивацию».</w:t>
      </w:r>
    </w:p>
    <w:p w:rsidR="00181140" w:rsidRDefault="00181140" w:rsidP="001811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Традиционно работала «Школа будущего первоклассника». Было сформировано 2 группы дошкольников (всего 50 человек), которые занимались по программе предшкольной подготовки с будущими учителями 1-х классов. Занятия проводились с фев</w:t>
      </w:r>
      <w:r w:rsidR="00954D28">
        <w:rPr>
          <w:rFonts w:ascii="Times New Roman" w:hAnsi="Times New Roman" w:cs="Times New Roman"/>
          <w:sz w:val="28"/>
          <w:szCs w:val="28"/>
        </w:rPr>
        <w:t>раля по апрель 1 раз в неделю</w:t>
      </w:r>
      <w:r>
        <w:rPr>
          <w:rFonts w:ascii="Times New Roman" w:hAnsi="Times New Roman" w:cs="Times New Roman"/>
          <w:sz w:val="28"/>
          <w:szCs w:val="28"/>
        </w:rPr>
        <w:t xml:space="preserve">.  Для более четкой организации данной работы в конце января было проведено собрание для родителей будущих первоклассников, на котором директор школы познакомила с локальными актами, регламентирующими работу школы, провела заочную экскурсию по школе, а учителя рассказали   об УМК,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  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к школе.</w:t>
      </w:r>
    </w:p>
    <w:p w:rsidR="001D1A03" w:rsidRPr="001D1A03" w:rsidRDefault="00181140" w:rsidP="001D1A0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7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</w:t>
      </w:r>
      <w:r w:rsidR="00954D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ся начальная школа работала по ФГОС. В мае были проведены итоговые контрольные работы во 2-4-х классах. Были показаны следующие результаты:  </w:t>
      </w:r>
      <w:r w:rsidRPr="00894DD0">
        <w:rPr>
          <w:rFonts w:ascii="Times New Roman" w:hAnsi="Times New Roman" w:cs="Times New Roman"/>
          <w:sz w:val="28"/>
          <w:szCs w:val="28"/>
        </w:rPr>
        <w:t>и</w:t>
      </w:r>
      <w:r w:rsidRPr="00894DD0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7216A7" w:rsidRPr="00894DD0">
        <w:rPr>
          <w:rFonts w:ascii="Times New Roman" w:eastAsia="Calibri" w:hAnsi="Times New Roman" w:cs="Times New Roman"/>
          <w:sz w:val="28"/>
          <w:szCs w:val="28"/>
        </w:rPr>
        <w:t xml:space="preserve"> 136</w:t>
      </w:r>
      <w:r w:rsidRPr="00894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A03" w:rsidRPr="00894DD0">
        <w:rPr>
          <w:rFonts w:ascii="Times New Roman" w:eastAsia="Calibri" w:hAnsi="Times New Roman" w:cs="Times New Roman"/>
          <w:sz w:val="28"/>
          <w:szCs w:val="28"/>
        </w:rPr>
        <w:t>об</w:t>
      </w:r>
      <w:r w:rsidRPr="00894DD0">
        <w:rPr>
          <w:rFonts w:ascii="Times New Roman" w:eastAsia="Calibri" w:hAnsi="Times New Roman" w:cs="Times New Roman"/>
          <w:sz w:val="28"/>
          <w:szCs w:val="28"/>
        </w:rPr>
        <w:t>уча</w:t>
      </w:r>
      <w:r w:rsidR="001D1A03" w:rsidRPr="00894DD0">
        <w:rPr>
          <w:rFonts w:ascii="Times New Roman" w:eastAsia="Calibri" w:hAnsi="Times New Roman" w:cs="Times New Roman"/>
          <w:sz w:val="28"/>
          <w:szCs w:val="28"/>
        </w:rPr>
        <w:t>ю</w:t>
      </w:r>
      <w:r w:rsidRPr="00894DD0">
        <w:rPr>
          <w:rFonts w:ascii="Times New Roman" w:eastAsia="Calibri" w:hAnsi="Times New Roman" w:cs="Times New Roman"/>
          <w:sz w:val="28"/>
          <w:szCs w:val="28"/>
        </w:rPr>
        <w:t>щихся, выполнявших работу</w:t>
      </w:r>
      <w:r w:rsidRPr="00894DD0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1D1A03" w:rsidRPr="00894DD0">
        <w:rPr>
          <w:rFonts w:ascii="Times New Roman" w:eastAsia="Calibri" w:hAnsi="Times New Roman" w:cs="Times New Roman"/>
          <w:sz w:val="28"/>
          <w:szCs w:val="28"/>
        </w:rPr>
        <w:t>, 133 человека</w:t>
      </w:r>
      <w:r w:rsidRPr="00894DD0">
        <w:rPr>
          <w:rFonts w:ascii="Times New Roman" w:eastAsia="Calibri" w:hAnsi="Times New Roman" w:cs="Times New Roman"/>
          <w:sz w:val="28"/>
          <w:szCs w:val="28"/>
        </w:rPr>
        <w:t xml:space="preserve"> имеют положительные отметки, т.е. показат</w:t>
      </w:r>
      <w:r w:rsidR="001D1A03" w:rsidRPr="00894DD0">
        <w:rPr>
          <w:rFonts w:ascii="Times New Roman" w:eastAsia="Calibri" w:hAnsi="Times New Roman" w:cs="Times New Roman"/>
          <w:sz w:val="28"/>
          <w:szCs w:val="28"/>
        </w:rPr>
        <w:t>ель успеваемости составил  98</w:t>
      </w:r>
      <w:r w:rsidRPr="00894DD0">
        <w:rPr>
          <w:rFonts w:ascii="Times New Roman" w:hAnsi="Times New Roman" w:cs="Times New Roman"/>
          <w:sz w:val="28"/>
          <w:szCs w:val="28"/>
        </w:rPr>
        <w:t>%; и</w:t>
      </w:r>
      <w:r w:rsidR="001D1A03" w:rsidRPr="00894DD0">
        <w:rPr>
          <w:rFonts w:ascii="Times New Roman" w:eastAsia="Calibri" w:hAnsi="Times New Roman" w:cs="Times New Roman"/>
          <w:sz w:val="28"/>
          <w:szCs w:val="28"/>
        </w:rPr>
        <w:t>з 136</w:t>
      </w:r>
      <w:r w:rsidRPr="00894DD0">
        <w:rPr>
          <w:rFonts w:ascii="Times New Roman" w:eastAsia="Calibri" w:hAnsi="Times New Roman" w:cs="Times New Roman"/>
          <w:sz w:val="28"/>
          <w:szCs w:val="28"/>
        </w:rPr>
        <w:t xml:space="preserve"> обучающихся, выполнявших работы</w:t>
      </w:r>
      <w:r w:rsidRPr="00894DD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1D1A03" w:rsidRPr="00894DD0">
        <w:rPr>
          <w:rFonts w:ascii="Times New Roman" w:eastAsia="Calibri" w:hAnsi="Times New Roman" w:cs="Times New Roman"/>
          <w:sz w:val="28"/>
          <w:szCs w:val="28"/>
        </w:rPr>
        <w:t>,  130 человек имеют положительные отметки за контрольный диктант, т.е. показатель успеваемости составил  96</w:t>
      </w:r>
      <w:r w:rsidR="001D1A03" w:rsidRPr="00894DD0">
        <w:rPr>
          <w:rFonts w:ascii="Times New Roman" w:hAnsi="Times New Roman" w:cs="Times New Roman"/>
          <w:sz w:val="28"/>
          <w:szCs w:val="28"/>
        </w:rPr>
        <w:t>%.</w:t>
      </w:r>
    </w:p>
    <w:p w:rsidR="00181140" w:rsidRDefault="001D1A03" w:rsidP="00181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</w:t>
      </w:r>
      <w:r w:rsidR="00181140">
        <w:rPr>
          <w:rFonts w:ascii="Times New Roman" w:hAnsi="Times New Roman" w:cs="Times New Roman"/>
          <w:sz w:val="28"/>
          <w:szCs w:val="28"/>
        </w:rPr>
        <w:t xml:space="preserve">        Учащиеся начальной школы принимают активное участие во всех школьных, районных, региональных конкурсах и олимпиадах, где занимают призовые места, например:</w:t>
      </w:r>
    </w:p>
    <w:p w:rsidR="008B0569" w:rsidRPr="00894DD0" w:rsidRDefault="008B0569" w:rsidP="00181140">
      <w:pPr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- </w:t>
      </w:r>
      <w:r w:rsidRPr="00894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DD0">
        <w:rPr>
          <w:rFonts w:ascii="Times New Roman" w:hAnsi="Times New Roman" w:cs="Times New Roman"/>
          <w:sz w:val="28"/>
          <w:szCs w:val="28"/>
        </w:rPr>
        <w:t>Районная олимпиада по математике, Спириденко Валерий, 1место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eastAsia="Calibri" w:hAnsi="Times New Roman" w:cs="Times New Roman"/>
          <w:sz w:val="28"/>
          <w:szCs w:val="28"/>
        </w:rPr>
        <w:t xml:space="preserve">- Районный 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>конкурс декоративно-прикладного творчества «Новогоднее чудо своими руками</w:t>
      </w:r>
      <w:proofErr w:type="gramStart"/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894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894DD0">
        <w:rPr>
          <w:rFonts w:ascii="Times New Roman" w:hAnsi="Times New Roman" w:cs="Times New Roman"/>
          <w:sz w:val="28"/>
          <w:szCs w:val="28"/>
        </w:rPr>
        <w:t>Бабаян Сабина, .Грамота 3 место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4DD0">
        <w:rPr>
          <w:rFonts w:ascii="Times New Roman" w:hAnsi="Times New Roman" w:cs="Times New Roman"/>
          <w:sz w:val="28"/>
          <w:szCs w:val="28"/>
        </w:rPr>
        <w:t>Районный конкурс рисунков «Мир равных возможностей», Бабаян Сабина,  2 место; Куренкова Анна,   2 место;  Приходько Вадим, 3 место.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lastRenderedPageBreak/>
        <w:t>- Районный экологический форум «Сова-сплюшка»</w:t>
      </w:r>
      <w:r w:rsidR="00A01EC7" w:rsidRPr="00894DD0">
        <w:rPr>
          <w:rFonts w:ascii="Times New Roman" w:hAnsi="Times New Roman" w:cs="Times New Roman"/>
          <w:sz w:val="28"/>
          <w:szCs w:val="28"/>
        </w:rPr>
        <w:t xml:space="preserve"> </w:t>
      </w:r>
      <w:r w:rsidRPr="00894DD0">
        <w:rPr>
          <w:rFonts w:ascii="Times New Roman" w:hAnsi="Times New Roman" w:cs="Times New Roman"/>
          <w:sz w:val="28"/>
          <w:szCs w:val="28"/>
        </w:rPr>
        <w:t>Бабаян Сабина, Диплом 1 место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Районный фестиваль « Казачья семья» семья Куренковых, Диплом 1 место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Районный экологический форум «Зелёная планета 2017» Природа – бесценный дар, один на всех» Рыжкин Юрий,  Диплом 1 место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Районный к</w:t>
      </w:r>
      <w:r w:rsidRPr="0089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 творческих работ «Волшебный гребешок» Павлюк Даниил</w:t>
      </w:r>
      <w:r w:rsidRPr="0089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место</w:t>
      </w:r>
      <w:r w:rsidRPr="0089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894DD0">
        <w:rPr>
          <w:rFonts w:ascii="Times New Roman" w:hAnsi="Times New Roman" w:cs="Times New Roman"/>
          <w:sz w:val="28"/>
          <w:szCs w:val="28"/>
        </w:rPr>
        <w:t xml:space="preserve">Степанов Иван,  2 место; 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 Дейнекина Ксения, 2 место.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Районный фотоконкурс «Профессия в кадре» Гамаюнов Артем,  1 место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- Районный конкурс «Военная история страны на основе семейных фотоархивов»,  Лысенко Кирилл, 1 место; 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Белокобыльская Елизавета, 1место; </w:t>
      </w:r>
      <w:r w:rsidRPr="00894DD0">
        <w:rPr>
          <w:rFonts w:ascii="Times New Roman" w:hAnsi="Times New Roman" w:cs="Times New Roman"/>
          <w:sz w:val="28"/>
          <w:szCs w:val="28"/>
        </w:rPr>
        <w:t>Зубрилина Дарья, 2 место; Нетребская Дарья, 2 место; Склярова Татьяна, 2 место.</w:t>
      </w:r>
    </w:p>
    <w:p w:rsidR="008B0569" w:rsidRPr="00894DD0" w:rsidRDefault="008B0569" w:rsidP="008B0569">
      <w:pPr>
        <w:rPr>
          <w:rFonts w:ascii="Times New Roman" w:hAnsi="Times New Roman" w:cs="Times New Roman"/>
          <w:b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Районный конкурс рисунков «Я выбираю жизнь»  Зубрилина Дарья,  3 место</w:t>
      </w:r>
    </w:p>
    <w:p w:rsidR="008B0569" w:rsidRPr="00894DD0" w:rsidRDefault="008B0569" w:rsidP="008B056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- </w:t>
      </w:r>
      <w:r w:rsidRPr="00894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proofErr w:type="gramStart"/>
      <w:r w:rsidRPr="00894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 «</w:t>
      </w:r>
      <w:proofErr w:type="gramEnd"/>
      <w:r w:rsidRPr="00894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Моя станица вчера, сегодня, завтра.» МихайленкоМихаил, 2место</w:t>
      </w:r>
    </w:p>
    <w:p w:rsidR="001D1A03" w:rsidRPr="00894DD0" w:rsidRDefault="001D1A03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Открытая российская интернет-олимпиада по русскому языку для школьников «Зима, февраль 2017, русский язык, 1 класс»</w:t>
      </w:r>
      <w:r w:rsidR="00012B93" w:rsidRPr="00894DD0">
        <w:rPr>
          <w:rFonts w:ascii="Times New Roman" w:hAnsi="Times New Roman" w:cs="Times New Roman"/>
          <w:sz w:val="28"/>
          <w:szCs w:val="28"/>
        </w:rPr>
        <w:t>.</w:t>
      </w:r>
      <w:r w:rsidRPr="00894DD0">
        <w:rPr>
          <w:rFonts w:ascii="Times New Roman" w:hAnsi="Times New Roman" w:cs="Times New Roman"/>
          <w:sz w:val="28"/>
          <w:szCs w:val="28"/>
        </w:rPr>
        <w:t xml:space="preserve"> Артем Суродин, диплом II степени</w:t>
      </w:r>
    </w:p>
    <w:p w:rsidR="00012B93" w:rsidRPr="00894DD0" w:rsidRDefault="00012B93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- Всероссийская осенняя интернет-олимпиада по математике на сайте «Меташкола». Артем Суродин, диплом II степени</w:t>
      </w:r>
    </w:p>
    <w:p w:rsidR="00012B93" w:rsidRPr="00894DD0" w:rsidRDefault="00012B93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- Онлайн олимпиада по русскому языку «Русский с Пушкиным» на сайте «Учи.ру» 2016.  Чесноков Владислав, 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>Маргарита Петрова, Кирилл Пушкарный, Алексей Третьяков</w:t>
      </w:r>
      <w:r w:rsidRPr="00894DD0">
        <w:rPr>
          <w:rFonts w:ascii="Times New Roman" w:hAnsi="Times New Roman" w:cs="Times New Roman"/>
          <w:sz w:val="28"/>
          <w:szCs w:val="28"/>
        </w:rPr>
        <w:t xml:space="preserve">  - диплом победителя.</w:t>
      </w:r>
    </w:p>
    <w:p w:rsidR="00012B93" w:rsidRPr="00894DD0" w:rsidRDefault="00012B93" w:rsidP="008B0569">
      <w:pPr>
        <w:rPr>
          <w:rFonts w:ascii="Times New Roman" w:eastAsia="Calibri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- </w:t>
      </w:r>
      <w:r w:rsidRPr="00894DD0">
        <w:rPr>
          <w:rFonts w:ascii="Times New Roman" w:eastAsia="Calibri" w:hAnsi="Times New Roman" w:cs="Times New Roman"/>
          <w:sz w:val="28"/>
          <w:szCs w:val="28"/>
        </w:rPr>
        <w:t>Всероссийский конкурс «Галактикум» номинация «История моей страны - история России» - Лысенко Ксения, 1 место</w:t>
      </w:r>
    </w:p>
    <w:p w:rsidR="00233D0B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- Белокобыльская Елизавета  - </w:t>
      </w:r>
      <w:r w:rsidRPr="00894DD0">
        <w:rPr>
          <w:rFonts w:ascii="Times New Roman" w:eastAsia="Calibri" w:hAnsi="Times New Roman" w:cs="Times New Roman"/>
          <w:sz w:val="28"/>
          <w:szCs w:val="28"/>
          <w:lang w:eastAsia="ru-RU"/>
        </w:rPr>
        <w:t>лауреат 1</w:t>
      </w:r>
      <w:r w:rsidRPr="00894DD0">
        <w:rPr>
          <w:rFonts w:ascii="Times New Roman" w:eastAsia="Calibri" w:hAnsi="Times New Roman" w:cs="Times New Roman"/>
          <w:sz w:val="28"/>
          <w:szCs w:val="28"/>
        </w:rPr>
        <w:t xml:space="preserve"> степени  М</w:t>
      </w:r>
      <w:r w:rsidRPr="00894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олодежного всероссийского конкурса исследовательских работ 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>«Военная история страны на основе  семейных фотографий</w:t>
      </w:r>
      <w:r w:rsidRPr="00894DD0">
        <w:rPr>
          <w:rFonts w:ascii="Times New Roman" w:hAnsi="Times New Roman" w:cs="Times New Roman"/>
          <w:sz w:val="28"/>
          <w:szCs w:val="28"/>
        </w:rPr>
        <w:t>»</w:t>
      </w:r>
    </w:p>
    <w:p w:rsidR="008B0569" w:rsidRPr="00894DD0" w:rsidRDefault="008B0569" w:rsidP="008B0569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4DD0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учащихся младших классов  «ПЕРВЫЕ ШАГИ В НАУКУ»,  Долгополов Владислав - диплом победителя; Склярова Татьяна  - диплом 3 степени</w:t>
      </w:r>
    </w:p>
    <w:p w:rsidR="00181140" w:rsidRPr="008B0569" w:rsidRDefault="00181140" w:rsidP="0018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lastRenderedPageBreak/>
        <w:t xml:space="preserve">        Многие учащиеся имеют сертификаты участников, грамоты победителей всероссийских и международных дистанционных олимпиад и конкурсов – сайты Снейл, ФГОСтест, «Пятерочка», ЭМУ, «Слон», «Молодёжное движение», </w:t>
      </w:r>
      <w:proofErr w:type="spellStart"/>
      <w:r w:rsidRPr="00894DD0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Pr="00894DD0">
        <w:rPr>
          <w:rFonts w:ascii="Times New Roman" w:hAnsi="Times New Roman" w:cs="Times New Roman"/>
          <w:sz w:val="28"/>
          <w:szCs w:val="28"/>
        </w:rPr>
        <w:t>, Фактор роста.</w:t>
      </w:r>
    </w:p>
    <w:p w:rsidR="00181140" w:rsidRPr="00904F7F" w:rsidRDefault="00181140" w:rsidP="0018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81140" w:rsidRDefault="001A78F3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Библиотечно- информационные ресурсы и информационно- техническое оснащение обеспечивают возможность реализации образовательных программ. Фонд библиотеки укомплектован учебниками и учебными пособиями, педагогической и методической литературой для педагогических работников. </w:t>
      </w:r>
    </w:p>
    <w:p w:rsidR="00954D28" w:rsidRDefault="00954D28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доступ к Интернету, проведена локальная сеть, что позволяет большому количеству обучающихся и учителей пользоваться возможностями Интернета. С каждым годом повышается уровень учителей, применяющих новые информационные технологии в учебном процессе. У школы есть свой собственный сайт, через который м</w:t>
      </w:r>
      <w:r w:rsidR="00D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поддерживаем постоянную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двустороннюю связь с участниками образовательного процесса, делимся новостями школьной жизни.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нормативного  функционирования и развития школы имеется достаточно хорошая материально- техническая база, включающая в себя: 20 оснащенных ком</w:t>
      </w:r>
      <w:r w:rsidR="00D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пьютерным оборудованием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зал и спортивную площадку.</w:t>
      </w:r>
      <w:r w:rsidR="00D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интерактивных досок в классах – 19, количество мобильных классов – 4 и 1 интерактивный столик для учащихся младших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классов,принтеров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-25, компьютеров -54, ноутбуков- 7.</w:t>
      </w: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педагогических советов, методических совещаниях, заседаниях школьных методических объединений  учителей предметников рассматриваются вопросы использования ИКТ в учебном процессе, обобщается опыт применения на уроках  ЭОР и ЦОР.</w:t>
      </w:r>
    </w:p>
    <w:p w:rsidR="00181140" w:rsidRDefault="0019285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32 учителя школы (88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используют ИКТ в образовательном процессе: 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новой темы, закреплении и обобщении знаний, 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знаний, онлайн тестирования,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учебных проектов, рефератов, докладов, творческих работ,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индивидуальной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слабоуспевающих обучающихся,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к государственной итоговой аттестации,</w:t>
      </w:r>
    </w:p>
    <w:p w:rsidR="00181140" w:rsidRDefault="00181140" w:rsidP="001811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внеурочной деятельности.</w:t>
      </w:r>
    </w:p>
    <w:p w:rsidR="00954D28" w:rsidRPr="005700AB" w:rsidRDefault="00954D28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1140" w:rsidRPr="00894DD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285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учебном году об</w:t>
      </w:r>
      <w:r w:rsidRPr="00894DD0">
        <w:rPr>
          <w:rFonts w:ascii="Times New Roman" w:hAnsi="Times New Roman" w:cs="Times New Roman"/>
          <w:sz w:val="28"/>
          <w:szCs w:val="28"/>
        </w:rPr>
        <w:t>уча</w:t>
      </w:r>
      <w:r w:rsidR="00192850" w:rsidRPr="00894DD0">
        <w:rPr>
          <w:rFonts w:ascii="Times New Roman" w:hAnsi="Times New Roman" w:cs="Times New Roman"/>
          <w:sz w:val="28"/>
          <w:szCs w:val="28"/>
        </w:rPr>
        <w:t>ющие</w:t>
      </w:r>
      <w:r w:rsidRPr="00894DD0">
        <w:rPr>
          <w:rFonts w:ascii="Times New Roman" w:hAnsi="Times New Roman" w:cs="Times New Roman"/>
          <w:sz w:val="28"/>
          <w:szCs w:val="28"/>
        </w:rPr>
        <w:t>ся школы</w:t>
      </w:r>
      <w:r w:rsidRPr="00894DD0">
        <w:rPr>
          <w:rFonts w:ascii="Times New Roman" w:hAnsi="Times New Roman" w:cs="Times New Roman"/>
          <w:spacing w:val="-2"/>
          <w:sz w:val="28"/>
          <w:szCs w:val="28"/>
        </w:rPr>
        <w:t xml:space="preserve"> приняли участие в</w:t>
      </w:r>
      <w:r w:rsidRPr="00894DD0">
        <w:rPr>
          <w:rFonts w:ascii="Times New Roman" w:hAnsi="Times New Roman" w:cs="Times New Roman"/>
          <w:sz w:val="28"/>
          <w:szCs w:val="28"/>
        </w:rPr>
        <w:t xml:space="preserve"> муниципальном этапе всероссий</w:t>
      </w:r>
      <w:r w:rsidR="00192850" w:rsidRPr="00894DD0">
        <w:rPr>
          <w:rFonts w:ascii="Times New Roman" w:hAnsi="Times New Roman" w:cs="Times New Roman"/>
          <w:sz w:val="28"/>
          <w:szCs w:val="28"/>
        </w:rPr>
        <w:t>ской олимпиады школьников.</w:t>
      </w:r>
      <w:r w:rsidR="005700AB" w:rsidRPr="00894DD0">
        <w:rPr>
          <w:rFonts w:ascii="Times New Roman" w:hAnsi="Times New Roman" w:cs="Times New Roman"/>
          <w:sz w:val="28"/>
          <w:szCs w:val="28"/>
        </w:rPr>
        <w:t xml:space="preserve"> МБОУ Тацинская СОШ №2 заняла призовое 2 место среди школ Тацинского района.</w:t>
      </w:r>
    </w:p>
    <w:p w:rsidR="00181140" w:rsidRPr="00894DD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 и призерами муниципального этапа всероссийской олимпиады школьников стали </w:t>
      </w:r>
      <w:r w:rsidR="005700AB" w:rsidRPr="00894DD0">
        <w:rPr>
          <w:rFonts w:ascii="Times New Roman" w:hAnsi="Times New Roman" w:cs="Times New Roman"/>
          <w:sz w:val="28"/>
          <w:szCs w:val="28"/>
        </w:rPr>
        <w:t>7  учащихся школы (победителей 4 человека, призеров – 3</w:t>
      </w:r>
      <w:r w:rsidRPr="00894D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00AB" w:rsidRPr="00894DD0">
        <w:rPr>
          <w:rFonts w:ascii="Times New Roman" w:hAnsi="Times New Roman" w:cs="Times New Roman"/>
          <w:sz w:val="28"/>
          <w:szCs w:val="28"/>
        </w:rPr>
        <w:t>а</w:t>
      </w:r>
      <w:r w:rsidRPr="00894DD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1"/>
        <w:tblpPr w:leftFromText="180" w:rightFromText="180" w:vertAnchor="text" w:horzAnchor="margin" w:tblpXSpec="center" w:tblpY="539"/>
        <w:tblW w:w="7772" w:type="dxa"/>
        <w:tblLook w:val="04A0" w:firstRow="1" w:lastRow="0" w:firstColumn="1" w:lastColumn="0" w:noHBand="0" w:noVBand="1"/>
      </w:tblPr>
      <w:tblGrid>
        <w:gridCol w:w="576"/>
        <w:gridCol w:w="2517"/>
        <w:gridCol w:w="1467"/>
        <w:gridCol w:w="865"/>
        <w:gridCol w:w="2347"/>
      </w:tblGrid>
      <w:tr w:rsidR="00181140" w:rsidRPr="00894DD0" w:rsidTr="005700AB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тип диплома</w:t>
            </w:r>
          </w:p>
        </w:tc>
      </w:tr>
      <w:tr w:rsidR="00181140" w:rsidRPr="00894DD0" w:rsidTr="005700AB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БИОЛОГИЯ</w:t>
            </w:r>
          </w:p>
        </w:tc>
      </w:tr>
      <w:tr w:rsidR="00181140" w:rsidRPr="00894DD0" w:rsidTr="005700AB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Фатун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181140" w:rsidRPr="00894DD0" w:rsidTr="005700AB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140" w:rsidRPr="00894DD0" w:rsidRDefault="0018114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ЛИТЕРАТУРА</w:t>
            </w:r>
          </w:p>
        </w:tc>
      </w:tr>
      <w:tr w:rsidR="00192850" w:rsidRPr="00894DD0" w:rsidTr="005700AB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Фатун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призер</w:t>
            </w:r>
          </w:p>
        </w:tc>
      </w:tr>
      <w:tr w:rsidR="005700AB" w:rsidRPr="00894DD0" w:rsidTr="005700AB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0AB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0AB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Крайниченко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0AB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0AB" w:rsidRPr="00894DD0" w:rsidRDefault="005700AB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0AB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призер</w:t>
            </w:r>
          </w:p>
        </w:tc>
      </w:tr>
      <w:tr w:rsidR="00192850" w:rsidRPr="00894DD0" w:rsidTr="005700AB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ФИЗКУЛЬТУРА</w:t>
            </w:r>
          </w:p>
        </w:tc>
      </w:tr>
      <w:tr w:rsidR="00192850" w:rsidRPr="00894DD0" w:rsidTr="005700AB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Шуманский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призер</w:t>
            </w:r>
          </w:p>
        </w:tc>
      </w:tr>
      <w:tr w:rsidR="00192850" w:rsidRPr="00894DD0" w:rsidTr="005700AB">
        <w:trPr>
          <w:trHeight w:val="163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ГЕОГРАФИЯ</w:t>
            </w:r>
          </w:p>
        </w:tc>
      </w:tr>
      <w:tr w:rsidR="00192850" w:rsidRPr="00894DD0" w:rsidTr="005700AB">
        <w:trPr>
          <w:trHeight w:val="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 xml:space="preserve">Санжарова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192850" w:rsidRPr="00894DD0" w:rsidTr="005700AB">
        <w:trPr>
          <w:trHeight w:val="160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5700AB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 xml:space="preserve">  ОСНОВЫ БЕЗОПАСНОСТИ ЖИЗНЕДЕЯТЕЛЬНОСТИ</w:t>
            </w:r>
          </w:p>
        </w:tc>
      </w:tr>
      <w:tr w:rsidR="00192850" w:rsidRPr="00894DD0" w:rsidTr="005700AB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Дудников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192850" w:rsidRPr="00894DD0" w:rsidTr="005700AB">
        <w:trPr>
          <w:trHeight w:val="160"/>
        </w:trPr>
        <w:tc>
          <w:tcPr>
            <w:tcW w:w="7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192850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92850" w:rsidRPr="005700AB" w:rsidTr="005700AB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894DD0" w:rsidRDefault="005700AB" w:rsidP="00192850">
            <w:pPr>
              <w:jc w:val="center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850" w:rsidRPr="005700AB" w:rsidRDefault="00192850" w:rsidP="00192850">
            <w:pPr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181140" w:rsidRPr="005700AB" w:rsidRDefault="00181140" w:rsidP="00181140">
      <w:pPr>
        <w:jc w:val="center"/>
        <w:rPr>
          <w:sz w:val="28"/>
          <w:szCs w:val="28"/>
        </w:rPr>
      </w:pPr>
    </w:p>
    <w:p w:rsidR="00181140" w:rsidRPr="005700AB" w:rsidRDefault="00181140" w:rsidP="00181140">
      <w:pPr>
        <w:jc w:val="center"/>
        <w:rPr>
          <w:sz w:val="28"/>
          <w:szCs w:val="28"/>
        </w:rPr>
      </w:pPr>
    </w:p>
    <w:p w:rsidR="00181140" w:rsidRPr="005700AB" w:rsidRDefault="00181140" w:rsidP="00181140">
      <w:pPr>
        <w:jc w:val="both"/>
        <w:rPr>
          <w:sz w:val="28"/>
          <w:szCs w:val="28"/>
        </w:rPr>
      </w:pPr>
    </w:p>
    <w:p w:rsidR="00181140" w:rsidRPr="005700AB" w:rsidRDefault="00181140" w:rsidP="00181140">
      <w:pPr>
        <w:jc w:val="both"/>
        <w:rPr>
          <w:sz w:val="28"/>
          <w:szCs w:val="28"/>
        </w:rPr>
      </w:pPr>
    </w:p>
    <w:p w:rsidR="00181140" w:rsidRPr="005700AB" w:rsidRDefault="00181140" w:rsidP="00181140">
      <w:pPr>
        <w:jc w:val="both"/>
        <w:rPr>
          <w:sz w:val="28"/>
          <w:szCs w:val="28"/>
        </w:rPr>
      </w:pPr>
    </w:p>
    <w:p w:rsidR="00181140" w:rsidRPr="005700AB" w:rsidRDefault="00181140" w:rsidP="00181140">
      <w:pPr>
        <w:jc w:val="both"/>
        <w:rPr>
          <w:sz w:val="28"/>
          <w:szCs w:val="28"/>
        </w:rPr>
      </w:pPr>
    </w:p>
    <w:p w:rsidR="00181140" w:rsidRPr="005700AB" w:rsidRDefault="00181140" w:rsidP="00181140">
      <w:pPr>
        <w:jc w:val="both"/>
        <w:rPr>
          <w:sz w:val="28"/>
          <w:szCs w:val="28"/>
        </w:rPr>
      </w:pPr>
    </w:p>
    <w:p w:rsidR="005700AB" w:rsidRPr="005700AB" w:rsidRDefault="005700AB" w:rsidP="00D4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AB" w:rsidRPr="005700AB" w:rsidRDefault="005700AB" w:rsidP="00D4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AB" w:rsidRPr="005700AB" w:rsidRDefault="005700AB" w:rsidP="00D4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AB" w:rsidRDefault="005700AB" w:rsidP="00D4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D4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выстроена и развита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обеспечивать, возможно, более всестороннее развитие личности каждого ребенка, формирование его самостоятельности и ответственности, гражданского становления. Воспитательная работа</w:t>
      </w:r>
      <w:r w:rsidR="00D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велась по следующим направлениям: духовно – нравственное воспитание, спортивно-оздоровитель</w:t>
      </w:r>
      <w:r w:rsidR="005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художественно-эстетическое,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гражданско-патриотическое.</w:t>
      </w:r>
    </w:p>
    <w:p w:rsidR="0018114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Default="00954D28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</w:t>
      </w:r>
      <w:r w:rsidR="009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-2017 учебном</w:t>
      </w:r>
      <w:r w:rsidR="001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ТСОШ №2 были проведены следующие мероприятия:</w:t>
      </w:r>
    </w:p>
    <w:p w:rsidR="00954D28" w:rsidRDefault="00954D28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81140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оржественная линейка «Первого звонка!»; </w:t>
      </w:r>
    </w:p>
    <w:p w:rsidR="001A78F3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митинг памяти, посвященный трагедии в Беслане;</w:t>
      </w:r>
    </w:p>
    <w:p w:rsidR="00181140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81140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раздник, посвящённый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рождения</w:t>
      </w:r>
      <w:r w:rsidR="00181140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школы;</w:t>
      </w:r>
    </w:p>
    <w:p w:rsidR="00181140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самоуправления, концерт ко Дню учителя;</w:t>
      </w:r>
    </w:p>
    <w:p w:rsidR="00181140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</w:t>
      </w:r>
      <w:r w:rsidR="00181140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освящение первоклассников в пешеходы»;</w:t>
      </w:r>
    </w:p>
    <w:p w:rsidR="001A78F3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здоровья;</w:t>
      </w:r>
    </w:p>
    <w:p w:rsidR="005369A6" w:rsidRPr="00901CBF" w:rsidRDefault="005369A6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Осенний бал;</w:t>
      </w:r>
    </w:p>
    <w:p w:rsidR="00181140" w:rsidRPr="00901CBF" w:rsidRDefault="001A78F3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81140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екада по профориентации;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новогодние праздники;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ак</w:t>
      </w:r>
      <w:r w:rsidR="001A78F3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 «Рождественский перезвон»;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месячник оборонно-массовой и военно – патриотической работы;</w:t>
      </w:r>
    </w:p>
    <w:p w:rsidR="00BC04DE" w:rsidRPr="00901CBF" w:rsidRDefault="00BC04DE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«Папа, мама, я – спортивная семья!»</w:t>
      </w:r>
    </w:p>
    <w:p w:rsidR="005369A6" w:rsidRPr="00901CBF" w:rsidRDefault="005369A6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Вечер встречи выпускников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«Широкая масленица»;</w:t>
      </w:r>
    </w:p>
    <w:p w:rsidR="00BC04DE" w:rsidRPr="00901CBF" w:rsidRDefault="00181140" w:rsidP="00BC04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женскому дню «А</w:t>
      </w:r>
      <w:r w:rsidR="00BC04DE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да казачки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!», утренники;</w:t>
      </w:r>
    </w:p>
    <w:p w:rsidR="00BC04DE" w:rsidRPr="00901CBF" w:rsidRDefault="00181140" w:rsidP="00BC04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вахта памяти;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выпускные праздники в начальной школе;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«Последнего звонка»;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вручение аттестатов учащимся 9-х классов;</w:t>
      </w:r>
    </w:p>
    <w:p w:rsidR="00181140" w:rsidRPr="00901CBF" w:rsidRDefault="00181140" w:rsidP="0018114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выпускной бал учащихся 11 классов «</w:t>
      </w:r>
      <w:r w:rsidR="00BC04DE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Спектакль окончен!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81140" w:rsidRPr="00901CBF" w:rsidRDefault="00181140" w:rsidP="001811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массовых мероприятий, в школе было организовано много конкурсов, позволяющих в полной мере реализовать творческие способности и интересы обучающихся: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конкурс рисунков «Вашей немеркнущей славе память потомков верна</w:t>
      </w:r>
      <w:proofErr w:type="gramStart"/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»,  посвященный</w:t>
      </w:r>
      <w:proofErr w:type="gramEnd"/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Тацинскому танковому рейду - 1 место Ермак Виолетта (кл. рук. Приходько Е.П.);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конкурс «Знатоки истории» - 1 место (рук. Завадская Н.И.);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конкурс чтецов «Звонкий голосок» - 1 место 2б класс (кл</w:t>
      </w:r>
      <w:proofErr w:type="gramStart"/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. рук</w:t>
      </w:r>
      <w:proofErr w:type="gramEnd"/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. Игнатенко Н.Г.);</w:t>
      </w:r>
    </w:p>
    <w:p w:rsidR="00BC04DE" w:rsidRPr="00D43B88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конкурс рисунков среди детей и подростков посвященном Дню инвалидов «Мир равных возможностей» - 1 место Моисеенко Александр (кл.рук. Нетруненко В.И.), 2 место Бабаян Сабина, Куренкова </w:t>
      </w:r>
      <w:r w:rsidR="00645A06">
        <w:rPr>
          <w:rFonts w:ascii="Times New Roman" w:hAnsi="Times New Roman" w:cs="Times New Roman"/>
          <w:color w:val="000000" w:themeColor="text1"/>
          <w:sz w:val="28"/>
          <w:szCs w:val="28"/>
        </w:rPr>
        <w:t>Анна (кл. рук. Игнатенко Н.Г.);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конкурс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Новогоднее чудо своими руками»;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турнир по шашкам - 1 место командное (руководитель Севрюгин В.С.), по шахматам - 2 место (руководители Спириденко И.Д., Севрюгин В.С.);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фотоконкурс среди детей и подростков «Профессия в кадре» - 1 место Гамаюнов Артем (кл.рук. Марченко А.Н.) Перебейнос Александр (кл.рук. Зенцова С.А.);</w:t>
      </w:r>
    </w:p>
    <w:p w:rsidR="00BC04DE" w:rsidRPr="00901CBF" w:rsidRDefault="00BC04DE" w:rsidP="00BC04D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 школьный конкурс «Новый год стучит в окно».</w:t>
      </w:r>
    </w:p>
    <w:p w:rsidR="00181140" w:rsidRPr="00901CBF" w:rsidRDefault="00181140" w:rsidP="001811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Всероссийский  конкурс на лучшего лидера органа ученического самоуправления;</w:t>
      </w:r>
    </w:p>
    <w:p w:rsidR="00181140" w:rsidRPr="00901CBF" w:rsidRDefault="00181140" w:rsidP="001811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Всероссийский конкурс рисунков «Страна БезОпасности»;</w:t>
      </w:r>
    </w:p>
    <w:p w:rsidR="00181140" w:rsidRPr="00901CBF" w:rsidRDefault="00181140" w:rsidP="001811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конкурс декоративно-прикладного творчества «Волшебница зима»;</w:t>
      </w:r>
    </w:p>
    <w:p w:rsidR="00181140" w:rsidRPr="00901CBF" w:rsidRDefault="00181140" w:rsidP="001811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конкурс «Знатоки избирательного права» (Завадская И. – 11б);</w:t>
      </w:r>
    </w:p>
    <w:p w:rsidR="00181140" w:rsidRPr="00901CBF" w:rsidRDefault="00181140" w:rsidP="001811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областная программа «Продвижение», проводимой Ростовской региональной детско-молодежной общественной организацией «Содружество детей и молодежи Дона».</w:t>
      </w:r>
    </w:p>
    <w:p w:rsidR="00181140" w:rsidRPr="00901CBF" w:rsidRDefault="00181140" w:rsidP="001811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 команда Губернатора;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фестиваль ГТО (приняли участие учащиеся 5-11 классов) –получили золотые значки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Загородский Никита, Гаргун Анастасия.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районный конкурс «Учитель года – 2017» победитель в номинации «Дебют»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Соловьев И.А.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этап Всероссийского детского экологического Форума «Зелёная планета» 1 место – Рыжкин Юрий, Бабаян Сабина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(Игнатенко Н.Г.);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районная акция «Бумажный журавлик»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(рук. Тулинова О.А.);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1CBF">
        <w:rPr>
          <w:rFonts w:ascii="Times New Roman" w:hAnsi="Times New Roman" w:cs="Times New Roman"/>
          <w:color w:val="000000" w:themeColor="text1"/>
        </w:rPr>
        <w:t xml:space="preserve">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«России верные сыны» - 3 место – Долгий Сергей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(Игнатенко Н.Г.),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место – Финаева Дарья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(рук.Прошина Н.А.),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место – Фатун Екатерина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(рук.Зверева М.И.)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Фестиваль волонтерских отрядов «Доброволец </w:t>
      </w:r>
      <w:proofErr w:type="gramStart"/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года» 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рук. Тулинова О.А.);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районная заочная благотворительная акция «Рождественский перезвон»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(рук. Петухова Т.Ю.);</w:t>
      </w:r>
    </w:p>
    <w:p w:rsidR="00A11ADF" w:rsidRPr="00901CBF" w:rsidRDefault="00A11ADF" w:rsidP="00A11AD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районные фестивали-конкурсы «Казачья сторона» и «Мир начинается с детства» Гран-при –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Костюкова Елизавета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Лауреат 1 степени –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Карасева Юлия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Диплом 3 степени – </w:t>
      </w: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Погорелова Екатерина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140" w:rsidRPr="00901CBF" w:rsidRDefault="00181140" w:rsidP="00181140">
      <w:pPr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81140" w:rsidRPr="00901CBF" w:rsidRDefault="00181140" w:rsidP="00901CBF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Важным звеном в системе воспитательной работы школы является система дополнительно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образования. В течение   20116-2017 учебного года </w:t>
      </w:r>
      <w:proofErr w:type="gramStart"/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школе</w:t>
      </w:r>
      <w:proofErr w:type="gramEnd"/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работали  15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кружков: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«Юные спортсмены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Фото-видео-мастер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Я-волонтер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Баскетбол (девушки)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«Баскетбол (юноши)»,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«Меткий стрелок», </w:t>
      </w:r>
      <w:r w:rsidR="0086523D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«Юные пожарные»,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6523D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Гармония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86523D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Акварелька»,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«Юный дизайнер», «</w:t>
      </w:r>
      <w:r w:rsidR="0086523D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Чудесная мастерская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86523D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Юный библиотекарь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86523D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Казачьи игры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«Юные инспектора </w:t>
      </w:r>
      <w:r w:rsidR="00A11AD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дорожного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движения».</w:t>
      </w:r>
    </w:p>
    <w:p w:rsidR="00181140" w:rsidRPr="00901CBF" w:rsidRDefault="00181140" w:rsidP="0018114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школы создано  детское объединение «Радуга». Каждый ученик со 2 по 11 класс вовлечён в общественную жизнь школы и имеет право  участвовать в управлении школой в рамках своей компетенции.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Членами Кабинета министров  могут стать ученики 8-11 классов, избранные на основе прямого, равного, избирательного права открытым голосованием.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  Под руководством Кабинета Министров находится деятельность пяти министерств: </w:t>
      </w:r>
      <w:r w:rsidRPr="00901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«Образование», «Культура», «Спорт и здоровье», «Чистота и </w:t>
      </w:r>
      <w:proofErr w:type="spellStart"/>
      <w:r w:rsidRPr="00901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порядок</w:t>
      </w:r>
      <w:proofErr w:type="gramStart"/>
      <w:r w:rsidRPr="00901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»,«</w:t>
      </w:r>
      <w:proofErr w:type="gramEnd"/>
      <w:r w:rsidRPr="00901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Пресс</w:t>
      </w:r>
      <w:proofErr w:type="spellEnd"/>
      <w:r w:rsidRPr="00901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-центр»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18FB"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руководство Детского объединения осуществляет его глава – Президент детского объединения  </w:t>
      </w:r>
      <w:r w:rsidR="008A18FB"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Рубанова Елизавета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18FB"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 ведётся  в соответствии со следующими направлениями: </w:t>
      </w:r>
      <w:r w:rsidRPr="00901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Гражданско-патриотическое; Здоровьесберегающее.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года наше детское объединение заняло 1 место.</w:t>
      </w:r>
    </w:p>
    <w:p w:rsidR="00181140" w:rsidRPr="00645A06" w:rsidRDefault="00181140" w:rsidP="009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Занятость  учащихся  М</w:t>
      </w:r>
      <w:r w:rsidR="00901CBF"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</w:t>
      </w:r>
      <w:r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ОУ </w:t>
      </w:r>
      <w:proofErr w:type="spellStart"/>
      <w:r w:rsidR="00901CBF"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Тацинская</w:t>
      </w:r>
      <w:proofErr w:type="spellEnd"/>
      <w:r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СОШ №2  д</w:t>
      </w:r>
      <w:r w:rsidR="00467A2D"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ополнительным образованием  2016</w:t>
      </w:r>
      <w:r w:rsidR="00901CBF"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-2017г</w:t>
      </w:r>
      <w:r w:rsidRPr="00645A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181140" w:rsidRPr="00645A06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6942"/>
      </w:tblGrid>
      <w:tr w:rsidR="00645A06" w:rsidRPr="00645A06" w:rsidTr="0018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645A06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5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</w:p>
          <w:p w:rsidR="00181140" w:rsidRPr="00645A06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5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 в 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645A06" w:rsidRDefault="0018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5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учащихся посещающих  только школьные кружки, секции (если ребенок посещает несколько кружков, его считать один раз)</w:t>
            </w:r>
          </w:p>
        </w:tc>
      </w:tr>
      <w:tr w:rsidR="00181140" w:rsidRPr="00645A06" w:rsidTr="0018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645A06" w:rsidRDefault="008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5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0" w:rsidRPr="00645A06" w:rsidRDefault="0034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</w:tbl>
    <w:p w:rsidR="00181140" w:rsidRPr="00645A06" w:rsidRDefault="00181140" w:rsidP="0018114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81140" w:rsidRPr="00B3480D" w:rsidRDefault="005D2872" w:rsidP="00344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348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181140" w:rsidRPr="00B348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Организация горячего питания. </w:t>
      </w:r>
      <w:r w:rsidR="00181140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работает столовая, все учащиеся могут получить горячее питание, организованное </w:t>
      </w:r>
      <w:r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 Казьменко И.Н</w:t>
      </w:r>
      <w:r w:rsidR="00181140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201</w:t>
      </w:r>
      <w:r w:rsidR="0034460F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6-2017</w:t>
      </w:r>
      <w:r w:rsidR="00181140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горячим питанием было охвачено 69,</w:t>
      </w:r>
      <w:r w:rsidR="0034460F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8 % учащихся, из них 30,2</w:t>
      </w:r>
      <w:r w:rsidR="00181140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льготников. Стоимость</w:t>
      </w:r>
      <w:r w:rsidR="0089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горячего обеда составляла 5</w:t>
      </w:r>
      <w:r w:rsidR="00181140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рублей в день.</w:t>
      </w:r>
    </w:p>
    <w:p w:rsidR="00181140" w:rsidRPr="00B3480D" w:rsidRDefault="00181140" w:rsidP="0018114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16-2017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учебном году 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школе 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продолжена работа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психологической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служб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школы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арсенале её деятельности много различных методов и видов работы с учащимися. Это и беседы, тестирование, анкетирование, проведение классных часов  и многое другое. 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Педагог-психолог 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работает не только с детьми, часто к ней за помощью обращаются педагоги и родители учащихся школы.</w:t>
      </w:r>
      <w:r w:rsidRPr="00B348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педагога - психолога в школе осуществляется по следующим основным направлениям:</w:t>
      </w:r>
    </w:p>
    <w:p w:rsidR="00181140" w:rsidRPr="00B3480D" w:rsidRDefault="00181140" w:rsidP="0018114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психологическое просвещение,</w:t>
      </w:r>
      <w:r w:rsidRPr="00B348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психопрофилактическое,</w:t>
      </w:r>
      <w:r w:rsidRPr="00B348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психодиагностическое,</w:t>
      </w:r>
      <w:r w:rsidRPr="00B348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развивающее,</w:t>
      </w:r>
      <w:r w:rsidRPr="00B348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психокоррекционное,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   консультативное.</w:t>
      </w:r>
    </w:p>
    <w:p w:rsidR="00181140" w:rsidRPr="00B3480D" w:rsidRDefault="00181140" w:rsidP="00B3480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учебн</w:t>
      </w:r>
      <w:r w:rsidR="00D43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году мы решили  проблему: не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смотря на наши очень стесненные условия, </w:t>
      </w:r>
      <w:r w:rsidR="007E7752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</w:t>
      </w:r>
      <w:r w:rsidR="00D43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местили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480D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 в кабинете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педагога-психолога </w:t>
      </w:r>
      <w:r w:rsidR="00B3480D"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аппарат доврачебной диагностики «АРМИС»</w:t>
      </w:r>
      <w:r w:rsidRPr="00B34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1140" w:rsidRDefault="00B3480D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t>В 2016-2017</w:t>
      </w:r>
      <w:r w:rsidR="00181140" w:rsidRPr="00B34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социальным педагогом  была проведена следующая работа: составлены социальные паспорта семей, классов.</w:t>
      </w:r>
      <w:r w:rsidR="00181140" w:rsidRPr="00B3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анализа 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паспорта убеждают в том, что низкий социокультурный уровень родителей, значительное количество неполных, малообеспеченных, многодетных, а также наличие неблагополучных семей имеют влияние на существенные моменты образовательного процесса. </w:t>
      </w:r>
    </w:p>
    <w:p w:rsidR="00181140" w:rsidRDefault="00181140" w:rsidP="00181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проблема, возникающая в процессе работы: значительное количество родителей, ненадлежащим образом исполняющих родительские обязанности по содержанию, воспитанию и обучению детей.</w:t>
      </w:r>
    </w:p>
    <w:p w:rsidR="00181140" w:rsidRDefault="00181140" w:rsidP="00181140">
      <w:pPr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проводилась индивидуально-профилактическая работа:</w:t>
      </w:r>
    </w:p>
    <w:p w:rsidR="00181140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индивидуальных дневников на </w:t>
      </w:r>
      <w:r w:rsidR="00D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«группы риска»;</w:t>
      </w:r>
    </w:p>
    <w:p w:rsidR="00181140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посещаемостью обучающихся;</w:t>
      </w:r>
    </w:p>
    <w:p w:rsidR="00181140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обучающимися, а также беседы в присутствии родителей;</w:t>
      </w:r>
    </w:p>
    <w:p w:rsidR="00181140" w:rsidRDefault="00181140" w:rsidP="00181140">
      <w:pPr>
        <w:numPr>
          <w:ilvl w:val="0"/>
          <w:numId w:val="10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кружки, секции, общественно-полезную деятельность.</w:t>
      </w:r>
    </w:p>
    <w:p w:rsidR="00181140" w:rsidRDefault="00B3480D" w:rsidP="00181140">
      <w:pPr>
        <w:numPr>
          <w:ilvl w:val="0"/>
          <w:numId w:val="12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иагностическая работа</w:t>
      </w:r>
    </w:p>
    <w:p w:rsidR="00181140" w:rsidRPr="007B167E" w:rsidRDefault="00181140" w:rsidP="00645A06">
      <w:pPr>
        <w:spacing w:line="240" w:lineRule="auto"/>
        <w:rPr>
          <w:rFonts w:ascii="Times New Roman" w:hAnsi="Times New Roman" w:cs="Times New Roman"/>
        </w:rPr>
      </w:pP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 под опекой  –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детей-сирот -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неблагополучных семей -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безнадзорных детей –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нет  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>- детей, склонных к правонарушениям -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 группы риска -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многодетных семей –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52  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 из многодетных семей -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</w:p>
    <w:p w:rsidR="00645A06" w:rsidRPr="007B167E" w:rsidRDefault="00645A06" w:rsidP="00645A0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малообеспеченных семей –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</w:t>
      </w:r>
    </w:p>
    <w:p w:rsidR="00645A06" w:rsidRPr="007B167E" w:rsidRDefault="00645A06" w:rsidP="00645A06">
      <w:pPr>
        <w:tabs>
          <w:tab w:val="left" w:pos="4470"/>
        </w:tabs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детей-инвалидов -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45A06" w:rsidRPr="007B167E" w:rsidRDefault="00645A06" w:rsidP="00645A0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детей, склонных к курению –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A06" w:rsidRPr="007B167E" w:rsidRDefault="00645A06" w:rsidP="00645A0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детей, склонных к употреблению алкоголя –  </w:t>
      </w:r>
      <w:r w:rsidRPr="007B1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181140" w:rsidRDefault="00181140" w:rsidP="00181140">
      <w:pPr>
        <w:spacing w:after="0" w:line="240" w:lineRule="auto"/>
        <w:rPr>
          <w:rFonts w:ascii="Times New Roman" w:hAnsi="Times New Roman" w:cs="Times New Roman"/>
        </w:rPr>
      </w:pP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Сохранение  и укрепление здоровья учащихся – одно  из  приоритетных   направлений развития  школы. Школа  тесно  сотрудничает  с  медицинскими  учреждениями  по  вопросам  реабилитации  и  сохранения  здоровья  учащихся. В школе сложилась  система мероприятий, направленных на снижение показателей детской заболеваемости, инвалидности, сохранения и укрепления здоровья  на всех этапах развития ребенка. Данная система мероприятий  проводится на основании нормативно – правовой базы  федерального, регионального, муниципального уровней и школьной комплексно- целевой  программы  «Здоровье». </w:t>
      </w:r>
    </w:p>
    <w:p w:rsidR="00181140" w:rsidRDefault="00181140" w:rsidP="00901CBF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Проводится постоянная работа по профилактике вредных привычек, табакокурения, алкоголизма, наркомании. </w:t>
      </w:r>
    </w:p>
    <w:p w:rsidR="00181140" w:rsidRPr="00F16F77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повышения качества преподавания своего предмета педагоги проходят курсы повышения квалификации, занимаются самообразованием, размещают свои методические разработки на Всероссийском учительском сайте и сайте </w:t>
      </w:r>
      <w:r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Методкабинет РФ. </w:t>
      </w:r>
    </w:p>
    <w:p w:rsidR="00181140" w:rsidRPr="00F16F77" w:rsidRDefault="00955ABA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16F77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r w:rsidR="00181140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физической культуры </w:t>
      </w:r>
      <w:r w:rsidR="00F16F77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Севрюгин В.С. </w:t>
      </w:r>
      <w:r w:rsidR="00181140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</w:t>
      </w:r>
      <w:r w:rsidR="00F16F77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81140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высшую квалификацио</w:t>
      </w:r>
      <w:r w:rsidR="00F16F77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нную категорию. В</w:t>
      </w:r>
      <w:r w:rsidR="00E6400A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 201</w:t>
      </w:r>
      <w:r w:rsidR="00645A06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6-201</w:t>
      </w:r>
      <w:r w:rsidR="00E6400A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81140" w:rsidRPr="00F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 принимали участие в Международных и всероссийских конкурсах:</w:t>
      </w:r>
    </w:p>
    <w:p w:rsidR="00181140" w:rsidRPr="00901CBF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55ABA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="00955ABA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Всероссийский конкурс учитель здоровья России 2016г.</w:t>
      </w:r>
    </w:p>
    <w:p w:rsidR="00955ABA" w:rsidRPr="00901CBF" w:rsidRDefault="00955ABA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(победитель районного и участник всероссий</w:t>
      </w:r>
      <w:r w:rsidR="00D43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конкурса – Севрюгин В.С.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Соловьев И.А.)</w:t>
      </w:r>
    </w:p>
    <w:p w:rsidR="00955ABA" w:rsidRPr="00901CBF" w:rsidRDefault="00955ABA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конкурс «Гордость Р</w:t>
      </w:r>
      <w:r w:rsidR="00D43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оссии» (победители Мельников С.А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Соловьев И.А.)</w:t>
      </w:r>
    </w:p>
    <w:p w:rsidR="00901CBF" w:rsidRPr="00901CBF" w:rsidRDefault="00955ABA" w:rsidP="00901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районн</w:t>
      </w:r>
      <w:r w:rsidR="00D43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конкурс «Учитель года 2017»  номинация</w:t>
      </w:r>
      <w:r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«Дебют»</w:t>
      </w:r>
      <w:r w:rsidR="00901CBF" w:rsidRPr="0090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(победитель  - Соловьев И.А.)</w:t>
      </w:r>
    </w:p>
    <w:p w:rsidR="00181140" w:rsidRPr="00B02D5D" w:rsidRDefault="00901CBF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турнир по шашкам - 1 место командное (руководитель Севрюгин В.С.), по шахматам - 2 место (руководители Спириденко И.Д., Севрюгин В.С.);</w:t>
      </w:r>
    </w:p>
    <w:p w:rsidR="00B02D5D" w:rsidRPr="00B02D5D" w:rsidRDefault="00181140" w:rsidP="00B02D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</w:t>
      </w:r>
      <w:r w:rsidR="00B02D5D"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 школы приняли участие:</w:t>
      </w:r>
    </w:p>
    <w:p w:rsidR="00B02D5D" w:rsidRDefault="00B02D5D" w:rsidP="00B02D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>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шашкам - 1 место командное (руководитель Севрюгин В.С.), по шахматам - 2 место (руководители Спириденко И.Д., Севрюгин В.С.);</w:t>
      </w:r>
    </w:p>
    <w:p w:rsidR="00B02D5D" w:rsidRPr="00901CBF" w:rsidRDefault="00B02D5D" w:rsidP="00B02D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B02D5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Всероссийском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ГТО (приняли участие учащиеся 5-11 классов) –получили золотые значки </w:t>
      </w:r>
      <w:r w:rsidRPr="00B02D5D">
        <w:rPr>
          <w:rFonts w:ascii="Times New Roman" w:hAnsi="Times New Roman" w:cs="Times New Roman"/>
          <w:color w:val="000000" w:themeColor="text1"/>
          <w:sz w:val="28"/>
          <w:szCs w:val="28"/>
        </w:rPr>
        <w:t>Загородский Никита, Гаргун Анастасия.</w:t>
      </w:r>
    </w:p>
    <w:p w:rsidR="00181140" w:rsidRPr="00955ABA" w:rsidRDefault="00B02D5D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районном конкурсе «Папа, мама, я - </w:t>
      </w:r>
      <w:r w:rsidR="00181140"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</w:t>
      </w:r>
      <w:r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181140"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семья»</w:t>
      </w:r>
      <w:r w:rsidR="00181140" w:rsidRPr="00B0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место.</w:t>
      </w:r>
    </w:p>
    <w:p w:rsidR="00181140" w:rsidRPr="007B167E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спартакиаде летних оздоровительных лагерей  2 место.</w:t>
      </w:r>
    </w:p>
    <w:p w:rsidR="00181140" w:rsidRPr="007B167E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районных соревнованиях по шахматам   </w:t>
      </w:r>
      <w:r w:rsidR="00645A06"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</w:t>
      </w:r>
      <w:r w:rsidR="00817E63"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E63" w:rsidRPr="007B167E" w:rsidRDefault="00817E63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районных соревнованиях по мини-футболу 1 место.</w:t>
      </w:r>
    </w:p>
    <w:p w:rsidR="00181140" w:rsidRPr="007B167E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районных соревнованиях по баскетболу </w:t>
      </w:r>
      <w:r w:rsidR="00817E63"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</w:t>
      </w:r>
      <w:r w:rsidR="00817E63"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(юноши) 3 место (девушки)</w:t>
      </w:r>
    </w:p>
    <w:p w:rsidR="00181140" w:rsidRPr="007B167E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районных соревнованиях «А ну-ка, парни!» </w:t>
      </w:r>
      <w:r w:rsidR="00817E63"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</w:t>
      </w:r>
    </w:p>
    <w:p w:rsidR="00181140" w:rsidRPr="007B167E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районном весеннем и осеннем кроссе.</w:t>
      </w:r>
    </w:p>
    <w:p w:rsidR="00181140" w:rsidRPr="007B167E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районных соревнованиях по стрельбе из пневматической винтовки.</w:t>
      </w:r>
    </w:p>
    <w:p w:rsidR="00181140" w:rsidRDefault="00181140" w:rsidP="00181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физического воспитания в школе созданы и работают кружки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140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«Меткий стрелок» (руководитель Мельников С.А.)</w:t>
      </w:r>
    </w:p>
    <w:p w:rsidR="00181140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(руководитель </w:t>
      </w:r>
      <w:r w:rsidR="00955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Спириденко И.Д.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1140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Шашки (руководитель Спириденко И.Д.)</w:t>
      </w:r>
    </w:p>
    <w:p w:rsidR="00B02D5D" w:rsidRDefault="00B02D5D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Кружок «Юный турист» (руководитель Севрюгин В.С.)</w:t>
      </w:r>
    </w:p>
    <w:p w:rsidR="00181140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Секция баскетбола </w:t>
      </w:r>
      <w:r w:rsidR="0095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юноши, девушки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B0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И.А.)</w:t>
      </w:r>
    </w:p>
    <w:p w:rsidR="00181140" w:rsidRDefault="00181140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Секция рукопашного боя (Мартынов С.А.)</w:t>
      </w:r>
    </w:p>
    <w:p w:rsidR="00B02D5D" w:rsidRDefault="00B02D5D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Кружок «Казачьи игры» (руководитель Лысенко А.В.)</w:t>
      </w:r>
    </w:p>
    <w:p w:rsidR="00B02D5D" w:rsidRDefault="00B02D5D" w:rsidP="0018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Кружок «Юный пожарный» (руководитель Мельников С.А.)</w:t>
      </w:r>
    </w:p>
    <w:p w:rsidR="00181140" w:rsidRDefault="00181140" w:rsidP="00181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кружки и секции посещают 214 учащихся, что составляет 62% от общего количества обучающихся в школе.</w:t>
      </w:r>
    </w:p>
    <w:p w:rsidR="00181140" w:rsidRPr="005700AB" w:rsidRDefault="00181140" w:rsidP="00181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проводится утренняя зарядка и физкультминутки для учащихся всей школы.</w:t>
      </w:r>
      <w:r w:rsidR="00B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проводятся во внеурочное время подвижные игры, </w:t>
      </w:r>
      <w:r w:rsidRPr="00645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за здоровый образ жизни.</w:t>
      </w:r>
    </w:p>
    <w:p w:rsidR="00181140" w:rsidRDefault="00181140" w:rsidP="001811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144B6">
        <w:rPr>
          <w:rFonts w:ascii="Times New Roman" w:hAnsi="Times New Roman" w:cs="Times New Roman"/>
          <w:sz w:val="28"/>
          <w:szCs w:val="28"/>
        </w:rPr>
        <w:t>6-2017</w:t>
      </w:r>
      <w:r>
        <w:rPr>
          <w:rFonts w:ascii="Times New Roman" w:hAnsi="Times New Roman" w:cs="Times New Roman"/>
          <w:sz w:val="28"/>
          <w:szCs w:val="28"/>
        </w:rPr>
        <w:t xml:space="preserve"> году в школе работал </w:t>
      </w:r>
      <w:r w:rsidR="00B144B6">
        <w:rPr>
          <w:rFonts w:ascii="Times New Roman" w:hAnsi="Times New Roman" w:cs="Times New Roman"/>
          <w:sz w:val="28"/>
          <w:szCs w:val="28"/>
        </w:rPr>
        <w:t xml:space="preserve">осенний и </w:t>
      </w:r>
      <w:r>
        <w:rPr>
          <w:rFonts w:ascii="Times New Roman" w:hAnsi="Times New Roman" w:cs="Times New Roman"/>
          <w:sz w:val="28"/>
          <w:szCs w:val="28"/>
        </w:rPr>
        <w:t xml:space="preserve">летний оздоровительный  пришкольный лагерь «Солнышко», </w:t>
      </w:r>
      <w:r w:rsidRPr="00645A06">
        <w:rPr>
          <w:rFonts w:ascii="Times New Roman" w:hAnsi="Times New Roman" w:cs="Times New Roman"/>
          <w:color w:val="000000" w:themeColor="text1"/>
          <w:sz w:val="28"/>
          <w:szCs w:val="28"/>
        </w:rPr>
        <w:t>в нем поправили свое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B6">
        <w:rPr>
          <w:rFonts w:ascii="Times New Roman" w:hAnsi="Times New Roman" w:cs="Times New Roman"/>
          <w:sz w:val="28"/>
          <w:szCs w:val="28"/>
        </w:rPr>
        <w:t xml:space="preserve"> 118 детей, из них 58</w:t>
      </w:r>
      <w:r>
        <w:rPr>
          <w:rFonts w:ascii="Times New Roman" w:hAnsi="Times New Roman" w:cs="Times New Roman"/>
          <w:sz w:val="28"/>
          <w:szCs w:val="28"/>
        </w:rPr>
        <w:t xml:space="preserve"> из малообеспеченных</w:t>
      </w:r>
      <w:r w:rsidR="00B144B6">
        <w:rPr>
          <w:rFonts w:ascii="Times New Roman" w:hAnsi="Times New Roman" w:cs="Times New Roman"/>
          <w:sz w:val="28"/>
          <w:szCs w:val="28"/>
        </w:rPr>
        <w:t xml:space="preserve"> семей, 20</w:t>
      </w:r>
      <w:r>
        <w:rPr>
          <w:rFonts w:ascii="Times New Roman" w:hAnsi="Times New Roman" w:cs="Times New Roman"/>
          <w:sz w:val="28"/>
          <w:szCs w:val="28"/>
        </w:rPr>
        <w:t xml:space="preserve"> – из многодетных, 11- из безработных семей. Работники лагеря справились со своими обязанностями, дети остались довольны.</w:t>
      </w:r>
    </w:p>
    <w:p w:rsidR="00181140" w:rsidRPr="00835037" w:rsidRDefault="00181140" w:rsidP="001811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037">
        <w:rPr>
          <w:rFonts w:ascii="Times New Roman" w:hAnsi="Times New Roman" w:cs="Times New Roman"/>
          <w:color w:val="000000" w:themeColor="text1"/>
          <w:sz w:val="28"/>
          <w:szCs w:val="28"/>
        </w:rPr>
        <w:t>В загородных  и са</w:t>
      </w:r>
      <w:r w:rsidR="00B144B6" w:rsidRPr="00835037">
        <w:rPr>
          <w:rFonts w:ascii="Times New Roman" w:hAnsi="Times New Roman" w:cs="Times New Roman"/>
          <w:color w:val="000000" w:themeColor="text1"/>
          <w:sz w:val="28"/>
          <w:szCs w:val="28"/>
        </w:rPr>
        <w:t>наторных лагерях оздоровилось 33</w:t>
      </w:r>
      <w:r w:rsidRPr="0083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392E00" w:rsidRPr="002869EA" w:rsidRDefault="00392E00" w:rsidP="001811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школы:</w:t>
      </w:r>
    </w:p>
    <w:p w:rsidR="00181140" w:rsidRPr="00894DD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школы направлена на гуманизацию и демократизацию образовательного процесса, повышение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профессионализма учителей. Школа обладает необходимым и достаточным педагогическим потенциалом для осуществления учебно- воспитательного процесса</w:t>
      </w:r>
      <w:r w:rsidR="0028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563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2016 – 2017 учебном  </w:t>
      </w:r>
      <w:r w:rsidR="0090473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осуществляли 35 педагогов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Из 35 педагогических работников школы: 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имеют образование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94DD0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894DD0">
        <w:rPr>
          <w:rFonts w:ascii="Times New Roman" w:hAnsi="Times New Roman" w:cs="Times New Roman"/>
          <w:sz w:val="28"/>
          <w:szCs w:val="28"/>
        </w:rPr>
        <w:t xml:space="preserve"> - 33 человек  (94 %) 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                            среднее профессиональное – 1 человек (3 %)                                             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                            среднее техническое – 1 человек (3 %)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имеют  категории – 24 человека (73 %):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                              высшую категорию – 11 человек (46 %)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                              первую категорию  -  13 человек (54 %)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прошли соответствие на занимаемую должность – 6 человек (17 %)                                                                                                                     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не имеют категорию - 5 человек (14 %).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В этом учебном году, в соответствии с планом аттестации, получили квалификационные </w:t>
      </w:r>
      <w:proofErr w:type="gramStart"/>
      <w:r w:rsidRPr="00894DD0">
        <w:rPr>
          <w:rFonts w:ascii="Times New Roman" w:hAnsi="Times New Roman" w:cs="Times New Roman"/>
          <w:sz w:val="28"/>
          <w:szCs w:val="28"/>
        </w:rPr>
        <w:t>категории  11</w:t>
      </w:r>
      <w:proofErr w:type="gramEnd"/>
      <w:r w:rsidRPr="00894DD0">
        <w:rPr>
          <w:rFonts w:ascii="Times New Roman" w:hAnsi="Times New Roman" w:cs="Times New Roman"/>
          <w:sz w:val="28"/>
          <w:szCs w:val="28"/>
        </w:rPr>
        <w:t xml:space="preserve"> педагогов:  высшую –  Приходько И.А., Волоконская Н.В., Мельников С.А., Севрюгин В.С., Игнатенко Т.А., первую – Погорелова Е.Е., Басенко Н.А., Кавера Н.П.  Прошли соответствие на занимаемую должность </w:t>
      </w:r>
      <w:proofErr w:type="gramStart"/>
      <w:r w:rsidRPr="00894DD0">
        <w:rPr>
          <w:rFonts w:ascii="Times New Roman" w:hAnsi="Times New Roman" w:cs="Times New Roman"/>
          <w:sz w:val="28"/>
          <w:szCs w:val="28"/>
        </w:rPr>
        <w:t>–  Нетруненко</w:t>
      </w:r>
      <w:proofErr w:type="gramEnd"/>
      <w:r w:rsidRPr="00894DD0">
        <w:rPr>
          <w:rFonts w:ascii="Times New Roman" w:hAnsi="Times New Roman" w:cs="Times New Roman"/>
          <w:sz w:val="28"/>
          <w:szCs w:val="28"/>
        </w:rPr>
        <w:t xml:space="preserve"> В.И., Кудашева Ю.В.,  Кишкевич А.В.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Педагоги школы своевременно проходят курсовую подготовку по повышению квалификации.  Из 35 педагогических работников имеют свидетельства о прохождении курсовой  подготовки по преподаваемому предмету -  35 педагогов (100 %). В этом учебном году, в соответствии с планом курсовой подготовки педработников, прошли курсы повышения квалификации  12 педработников (34 %):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в Ростовском ИПК и ПРО 4 педагога: Соловьев И.А., Гречкина Г.Н., Кишкевич А.В., Кудашева Ю.В.</w:t>
      </w:r>
    </w:p>
    <w:p w:rsidR="00842814" w:rsidRPr="00894DD0" w:rsidRDefault="00842814" w:rsidP="0084281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дистанционное обучение 6 педагогов: Гончарова Ю.А., Пребейнос В.В., Приходько И.А., Куренкова А.Н., Чупина Т.Н., Петухова Т.Ю.</w:t>
      </w:r>
    </w:p>
    <w:p w:rsidR="00842814" w:rsidRPr="00842814" w:rsidRDefault="00842814" w:rsidP="0084281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«Южный Федеральный Университет» 2 человека: Мельников С.А., Севрюгин В.С.</w:t>
      </w:r>
    </w:p>
    <w:p w:rsidR="00181140" w:rsidRDefault="00842814" w:rsidP="00A3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1140" w:rsidRPr="00285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68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имеют следующие награды</w:t>
      </w:r>
      <w:r w:rsidR="001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Отличник просвещения – 2</w:t>
      </w:r>
      <w:r w:rsidR="0028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28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Никишаева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Чупина Т.Н.)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Грамота  Минобразования РФ – 6 человек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Почетные грамоты Ростовской области – 10 человек</w:t>
      </w:r>
    </w:p>
    <w:p w:rsidR="00181140" w:rsidRDefault="00285563" w:rsidP="00F350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81140" w:rsidRDefault="00181140" w:rsidP="00181140">
      <w:pPr>
        <w:spacing w:after="0" w:line="240" w:lineRule="auto"/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</w:t>
      </w:r>
      <w:r w:rsidR="0055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ттестация. Результаты ЕГЭ– 2017</w:t>
      </w:r>
    </w:p>
    <w:p w:rsidR="00181140" w:rsidRDefault="00181140" w:rsidP="00181140">
      <w:pPr>
        <w:spacing w:after="0" w:line="240" w:lineRule="auto"/>
        <w:ind w:right="3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результатов итоговой аттестации является систематическая, продуманная работа педагогов по подготовке обучающихся к государственной  ито</w:t>
      </w:r>
      <w:r w:rsidR="008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аттестации. В течение 2016-2017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школе  велась целенаправленная, планомерная, систематическая подготовка участников педагогического процесса к Государственной итоговой аттестации. В течение года осуществлялось постоянное 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9-х и 11-х классов и их родителей по вопросам подготовки к ОГЭ и ЕГЭ. </w:t>
      </w:r>
    </w:p>
    <w:p w:rsidR="00181140" w:rsidRPr="00894DD0" w:rsidRDefault="00842814" w:rsidP="00181140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учебного года в 11 классе обучалось 20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0FC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140" w:rsidRPr="00894DD0" w:rsidRDefault="00F350FC" w:rsidP="00181140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11 класса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к государственной итоговой аттестации, 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 прошли ее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документ об образовании соответствующего образца. 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Медведева Наталья, выпускница 11 класса, получила аттестат особого образца и медаль «За успехи в учении».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94DD0">
        <w:rPr>
          <w:rFonts w:ascii="Times New Roman" w:hAnsi="Times New Roman" w:cs="Times New Roman"/>
          <w:sz w:val="28"/>
          <w:szCs w:val="28"/>
        </w:rPr>
        <w:t xml:space="preserve">Показатель качества знаний в среднем составил  65 %, успеваемости 100 %.       </w:t>
      </w:r>
    </w:p>
    <w:p w:rsidR="00181140" w:rsidRPr="00894DD0" w:rsidRDefault="00181140" w:rsidP="00F350FC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50FC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11 класса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2 обязательных экзамена по русс</w:t>
      </w:r>
      <w:r w:rsidR="00F350FC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языку  и математике, а так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экзамены по выбору  в форме ЕГЭ.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20 выпускников нашей школы (100 %)  успешно сдали экзамен по русскому языку, что соответствует результатам прошлого года. 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6 выпускников (30 %) набрали более 70 баллов, 1 учащийся набрал более 90 баллов.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по школе составил 62 балла, что  ниже результатов прошлого года (71)  на  9 баллов. 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Наиболее высокий балл – 96 у  Медведевой Натальи, это ниже результата прошлого года на 2 балла.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В этом году в соответствии с концепцией математического образования экзамен по математике сдавался на двух уровнях: базовом и профильном.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20 выпускников нашей школы (100 %)  выбрали базовый уровень математики и успешно сдали экзамен. Средний балл по школе составил 4, что ниже итогов прошлого года на 0, 5 балла.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15 выпускников нашей школы (75 %)  выбрали профильный уровень математики. Успешно сдали экзамен 13 выпускников школы. Не прошли пороговый балл 2 выпускника школы.</w:t>
      </w:r>
    </w:p>
    <w:p w:rsidR="00181140" w:rsidRPr="00894DD0" w:rsidRDefault="00181140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4DD0">
        <w:rPr>
          <w:rFonts w:ascii="Times New Roman" w:hAnsi="Times New Roman" w:cs="Times New Roman"/>
          <w:sz w:val="28"/>
          <w:szCs w:val="28"/>
        </w:rPr>
        <w:t xml:space="preserve">Из предметов, сдаваемых в форме ЕГЭ, были выбраны как экзамены по выбору: биология, химия, история, обществознание, литература, физика, английский язык. Не сдавали в этом учебном году  информатику. </w:t>
      </w:r>
    </w:p>
    <w:p w:rsidR="00F350FC" w:rsidRPr="00894DD0" w:rsidRDefault="00F350FC" w:rsidP="00F3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Наиболее популярный предмет по выбору у выпускников 11 класса в 2017 году – обществознание.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134"/>
        <w:gridCol w:w="992"/>
        <w:gridCol w:w="867"/>
        <w:gridCol w:w="850"/>
        <w:gridCol w:w="752"/>
        <w:gridCol w:w="850"/>
        <w:gridCol w:w="1029"/>
        <w:gridCol w:w="913"/>
      </w:tblGrid>
      <w:tr w:rsidR="00F350FC" w:rsidRPr="00894DD0" w:rsidTr="00BE7C9F">
        <w:trPr>
          <w:cantSplit/>
          <w:trHeight w:val="2121"/>
          <w:jc w:val="center"/>
        </w:trPr>
        <w:tc>
          <w:tcPr>
            <w:tcW w:w="2561" w:type="dxa"/>
            <w:textDirection w:val="btLr"/>
          </w:tcPr>
          <w:p w:rsidR="00F350FC" w:rsidRPr="00894DD0" w:rsidRDefault="00F350FC" w:rsidP="00BE7C9F">
            <w:pPr>
              <w:ind w:left="113" w:right="243"/>
              <w:jc w:val="both"/>
              <w:rPr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F350FC" w:rsidRPr="00894DD0" w:rsidRDefault="00F350FC" w:rsidP="00BE7C9F">
            <w:pPr>
              <w:pStyle w:val="a7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 xml:space="preserve">Кол-во </w:t>
            </w:r>
          </w:p>
          <w:p w:rsidR="00F350FC" w:rsidRPr="00894DD0" w:rsidRDefault="00F350FC" w:rsidP="00BE7C9F">
            <w:pPr>
              <w:pStyle w:val="a7"/>
            </w:pPr>
            <w:r w:rsidRPr="00894DD0">
              <w:rPr>
                <w:b/>
                <w:sz w:val="28"/>
                <w:szCs w:val="28"/>
              </w:rPr>
              <w:t>уч-ся по списку</w:t>
            </w:r>
          </w:p>
        </w:tc>
        <w:tc>
          <w:tcPr>
            <w:tcW w:w="992" w:type="dxa"/>
            <w:textDirection w:val="btLr"/>
          </w:tcPr>
          <w:p w:rsidR="00F350FC" w:rsidRPr="00894DD0" w:rsidRDefault="00F350FC" w:rsidP="00BE7C9F">
            <w:pPr>
              <w:pStyle w:val="a7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 xml:space="preserve">Общество-     </w:t>
            </w:r>
          </w:p>
          <w:p w:rsidR="00F350FC" w:rsidRPr="00894DD0" w:rsidRDefault="00F350FC" w:rsidP="00BE7C9F">
            <w:pPr>
              <w:pStyle w:val="a7"/>
            </w:pPr>
            <w:r w:rsidRPr="00894DD0">
              <w:rPr>
                <w:b/>
                <w:sz w:val="28"/>
                <w:szCs w:val="28"/>
              </w:rPr>
              <w:t xml:space="preserve">  знание</w:t>
            </w:r>
          </w:p>
        </w:tc>
        <w:tc>
          <w:tcPr>
            <w:tcW w:w="867" w:type="dxa"/>
            <w:textDirection w:val="btLr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52" w:type="dxa"/>
            <w:textDirection w:val="btLr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extDirection w:val="btLr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029" w:type="dxa"/>
            <w:textDirection w:val="btLr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13" w:type="dxa"/>
            <w:textDirection w:val="btLr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b/>
                <w:sz w:val="28"/>
                <w:szCs w:val="28"/>
              </w:rPr>
            </w:pPr>
            <w:r w:rsidRPr="00894DD0">
              <w:rPr>
                <w:b/>
                <w:sz w:val="28"/>
                <w:szCs w:val="28"/>
              </w:rPr>
              <w:t xml:space="preserve">Английский язык </w:t>
            </w:r>
          </w:p>
        </w:tc>
      </w:tr>
      <w:tr w:rsidR="00F350FC" w:rsidRPr="00894DD0" w:rsidTr="00BE7C9F">
        <w:trPr>
          <w:trHeight w:val="617"/>
          <w:jc w:val="center"/>
        </w:trPr>
        <w:tc>
          <w:tcPr>
            <w:tcW w:w="2561" w:type="dxa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350FC" w:rsidRPr="00894DD0" w:rsidRDefault="00F350FC" w:rsidP="00BE7C9F">
            <w:pPr>
              <w:ind w:left="-25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F350FC" w:rsidRPr="00894DD0" w:rsidRDefault="00F350FC" w:rsidP="00BE7C9F">
            <w:pPr>
              <w:ind w:left="-14" w:right="-10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17</w:t>
            </w:r>
          </w:p>
        </w:tc>
        <w:tc>
          <w:tcPr>
            <w:tcW w:w="867" w:type="dxa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F350FC" w:rsidRPr="00894DD0" w:rsidRDefault="00F350FC" w:rsidP="00BE7C9F">
            <w:pPr>
              <w:ind w:right="243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F350FC" w:rsidRPr="00894DD0" w:rsidRDefault="00F350FC" w:rsidP="00BE7C9F">
            <w:pPr>
              <w:ind w:left="142" w:right="243" w:firstLine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2</w:t>
            </w:r>
          </w:p>
        </w:tc>
      </w:tr>
      <w:tr w:rsidR="00F350FC" w:rsidRPr="00894DD0" w:rsidTr="00BE7C9F">
        <w:trPr>
          <w:trHeight w:val="848"/>
          <w:jc w:val="center"/>
        </w:trPr>
        <w:tc>
          <w:tcPr>
            <w:tcW w:w="2561" w:type="dxa"/>
          </w:tcPr>
          <w:p w:rsidR="00F350FC" w:rsidRPr="00894DD0" w:rsidRDefault="00F350FC" w:rsidP="00BE7C9F">
            <w:pPr>
              <w:ind w:right="-53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Соотношение в %</w:t>
            </w:r>
          </w:p>
        </w:tc>
        <w:tc>
          <w:tcPr>
            <w:tcW w:w="1134" w:type="dxa"/>
          </w:tcPr>
          <w:p w:rsidR="00F350FC" w:rsidRPr="00894DD0" w:rsidRDefault="00F350FC" w:rsidP="00BE7C9F">
            <w:pPr>
              <w:ind w:left="-59" w:right="-138" w:hanging="142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 xml:space="preserve">   100%</w:t>
            </w:r>
          </w:p>
        </w:tc>
        <w:tc>
          <w:tcPr>
            <w:tcW w:w="992" w:type="dxa"/>
          </w:tcPr>
          <w:p w:rsidR="00F350FC" w:rsidRPr="00894DD0" w:rsidRDefault="00F350FC" w:rsidP="00BE7C9F">
            <w:pPr>
              <w:ind w:right="-216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 xml:space="preserve"> 85%</w:t>
            </w:r>
          </w:p>
        </w:tc>
        <w:tc>
          <w:tcPr>
            <w:tcW w:w="867" w:type="dxa"/>
          </w:tcPr>
          <w:p w:rsidR="00F350FC" w:rsidRPr="00894DD0" w:rsidRDefault="00F350FC" w:rsidP="00BE7C9F">
            <w:pPr>
              <w:ind w:right="-75" w:hanging="115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 xml:space="preserve">  20%</w:t>
            </w:r>
          </w:p>
        </w:tc>
        <w:tc>
          <w:tcPr>
            <w:tcW w:w="850" w:type="dxa"/>
          </w:tcPr>
          <w:p w:rsidR="00F350FC" w:rsidRPr="00894DD0" w:rsidRDefault="00F350FC" w:rsidP="00BE7C9F">
            <w:pPr>
              <w:tabs>
                <w:tab w:val="left" w:pos="493"/>
              </w:tabs>
              <w:ind w:right="-216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 xml:space="preserve"> 40%</w:t>
            </w:r>
          </w:p>
        </w:tc>
        <w:tc>
          <w:tcPr>
            <w:tcW w:w="752" w:type="dxa"/>
          </w:tcPr>
          <w:p w:rsidR="00F350FC" w:rsidRPr="00894DD0" w:rsidRDefault="00F350FC" w:rsidP="00BE7C9F">
            <w:pPr>
              <w:ind w:right="-75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F350FC" w:rsidRPr="00894DD0" w:rsidRDefault="00F350FC" w:rsidP="00BE7C9F">
            <w:pPr>
              <w:tabs>
                <w:tab w:val="left" w:pos="825"/>
              </w:tabs>
              <w:ind w:right="-74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10%</w:t>
            </w:r>
          </w:p>
        </w:tc>
        <w:tc>
          <w:tcPr>
            <w:tcW w:w="1029" w:type="dxa"/>
          </w:tcPr>
          <w:p w:rsidR="00F350FC" w:rsidRPr="00894DD0" w:rsidRDefault="00F350FC" w:rsidP="00BE7C9F">
            <w:pPr>
              <w:tabs>
                <w:tab w:val="left" w:pos="802"/>
              </w:tabs>
              <w:ind w:right="243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>15%</w:t>
            </w:r>
          </w:p>
        </w:tc>
        <w:tc>
          <w:tcPr>
            <w:tcW w:w="913" w:type="dxa"/>
          </w:tcPr>
          <w:p w:rsidR="00F350FC" w:rsidRPr="00894DD0" w:rsidRDefault="00F350FC" w:rsidP="00BE7C9F">
            <w:pPr>
              <w:tabs>
                <w:tab w:val="left" w:pos="493"/>
              </w:tabs>
              <w:ind w:right="-216"/>
              <w:jc w:val="both"/>
              <w:rPr>
                <w:sz w:val="28"/>
                <w:szCs w:val="28"/>
              </w:rPr>
            </w:pPr>
            <w:r w:rsidRPr="00894DD0">
              <w:rPr>
                <w:sz w:val="28"/>
                <w:szCs w:val="28"/>
              </w:rPr>
              <w:t xml:space="preserve"> 10%</w:t>
            </w:r>
          </w:p>
        </w:tc>
      </w:tr>
    </w:tbl>
    <w:p w:rsidR="00181140" w:rsidRPr="00894DD0" w:rsidRDefault="00181140" w:rsidP="00181140">
      <w:pPr>
        <w:spacing w:after="0" w:line="240" w:lineRule="auto"/>
        <w:ind w:right="2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Pr="00894DD0" w:rsidRDefault="00181140" w:rsidP="00181140">
      <w:pPr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68CC" w:rsidRPr="00894DD0" w:rsidRDefault="00A368CC" w:rsidP="00A368CC">
      <w:pPr>
        <w:ind w:right="243"/>
        <w:jc w:val="both"/>
        <w:rPr>
          <w:b/>
          <w:sz w:val="28"/>
          <w:szCs w:val="28"/>
        </w:rPr>
      </w:pPr>
    </w:p>
    <w:p w:rsidR="00A368CC" w:rsidRPr="00894DD0" w:rsidRDefault="00A368CC" w:rsidP="00A368CC">
      <w:pPr>
        <w:ind w:right="243"/>
        <w:jc w:val="both"/>
        <w:rPr>
          <w:b/>
          <w:sz w:val="28"/>
          <w:szCs w:val="28"/>
        </w:rPr>
      </w:pPr>
      <w:r w:rsidRPr="00894DD0">
        <w:rPr>
          <w:b/>
          <w:sz w:val="28"/>
          <w:szCs w:val="28"/>
        </w:rPr>
        <w:t>Сравнительный анализ результатов ЕГЭ за 2 года</w:t>
      </w:r>
    </w:p>
    <w:p w:rsidR="00A368CC" w:rsidRPr="00894DD0" w:rsidRDefault="00A368CC" w:rsidP="00A368CC">
      <w:pPr>
        <w:ind w:right="243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При сравнении результатов ЕГЭ за 2016 и 2017 год следует отметить, что в 2017 году:</w:t>
      </w:r>
    </w:p>
    <w:p w:rsidR="00A368CC" w:rsidRPr="00894DD0" w:rsidRDefault="00A368CC" w:rsidP="00A368CC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средний балл по школе не повысился ни по одному из предметов.</w:t>
      </w:r>
    </w:p>
    <w:p w:rsidR="00A368CC" w:rsidRPr="00894DD0" w:rsidRDefault="00A368CC" w:rsidP="00A368CC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понизился средний балл по русскому языку, математике, обществознанию, биологии, физике, химии;</w:t>
      </w:r>
    </w:p>
    <w:p w:rsidR="00A368CC" w:rsidRPr="00894DD0" w:rsidRDefault="00A368CC" w:rsidP="00A368CC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средний балл по истории соответствует среднему баллу прошлого года (44 балла);</w:t>
      </w:r>
    </w:p>
    <w:p w:rsidR="00A368CC" w:rsidRPr="00894DD0" w:rsidRDefault="00A368CC" w:rsidP="00A368CC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учащиеся сдавали экзамен по  литературе и английскому языку и показали хорошие результаты по литературе;</w:t>
      </w:r>
    </w:p>
    <w:p w:rsidR="00A368CC" w:rsidRPr="00894DD0" w:rsidRDefault="00A368CC" w:rsidP="00A368CC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0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894DD0">
        <w:rPr>
          <w:rFonts w:ascii="Times New Roman" w:hAnsi="Times New Roman" w:cs="Times New Roman"/>
          <w:sz w:val="28"/>
          <w:szCs w:val="28"/>
        </w:rPr>
        <w:t xml:space="preserve"> баллы показали обучающиеся по русскому языку: Медведева Наталья – 96 баллов; Евлаш Алексей – 73 балла; Рычкова Инна – 72 балла; Мирнова Олеся, Давидян Григорий, Ковалева Алина – 71 балл; Малкова Анастасия – 70 баллов;</w:t>
      </w:r>
    </w:p>
    <w:p w:rsidR="00A368CC" w:rsidRPr="00894DD0" w:rsidRDefault="00A368CC" w:rsidP="00A368CC">
      <w:pPr>
        <w:numPr>
          <w:ilvl w:val="0"/>
          <w:numId w:val="13"/>
        </w:numPr>
        <w:spacing w:after="0" w:line="240" w:lineRule="auto"/>
        <w:ind w:right="243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не преодолели пороговый балл 2  человека  по математике (профильный уровень),  5  человек по обществознанию, 1  человек по биологии,   1  человек по физике.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613"/>
        <w:gridCol w:w="1849"/>
        <w:gridCol w:w="1907"/>
        <w:gridCol w:w="1951"/>
      </w:tblGrid>
      <w:tr w:rsidR="00A368CC" w:rsidRPr="00894DD0" w:rsidTr="00A368CC">
        <w:tc>
          <w:tcPr>
            <w:tcW w:w="2251" w:type="dxa"/>
            <w:vMerge w:val="restart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62" w:type="dxa"/>
            <w:gridSpan w:val="2"/>
          </w:tcPr>
          <w:p w:rsidR="00A368CC" w:rsidRPr="00894DD0" w:rsidRDefault="00A368CC" w:rsidP="00BE7C9F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858" w:type="dxa"/>
            <w:gridSpan w:val="2"/>
          </w:tcPr>
          <w:p w:rsidR="00A368CC" w:rsidRPr="00894DD0" w:rsidRDefault="00A368CC" w:rsidP="00BE7C9F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368CC" w:rsidRPr="00894DD0" w:rsidTr="00A368CC">
        <w:tc>
          <w:tcPr>
            <w:tcW w:w="2251" w:type="dxa"/>
            <w:vMerge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849" w:type="dxa"/>
          </w:tcPr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07" w:type="dxa"/>
          </w:tcPr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951" w:type="dxa"/>
          </w:tcPr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368CC" w:rsidRPr="00894DD0" w:rsidRDefault="00A368CC" w:rsidP="00A368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368CC" w:rsidRPr="00894DD0" w:rsidTr="00A368CC">
        <w:tc>
          <w:tcPr>
            <w:tcW w:w="2251" w:type="dxa"/>
          </w:tcPr>
          <w:p w:rsidR="00A368CC" w:rsidRPr="00894DD0" w:rsidRDefault="00A368CC" w:rsidP="00BE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3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A368CC" w:rsidRPr="00894DD0" w:rsidRDefault="00A368CC" w:rsidP="00BE7C9F">
            <w:pPr>
              <w:ind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368CC" w:rsidRPr="00894DD0" w:rsidRDefault="00A368CC" w:rsidP="00A368CC">
      <w:pPr>
        <w:ind w:right="2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8CC" w:rsidRPr="00894DD0" w:rsidRDefault="00A368CC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Pr="00894DD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</w:t>
      </w:r>
    </w:p>
    <w:p w:rsidR="00181140" w:rsidRPr="00894DD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</w:t>
      </w:r>
      <w:r w:rsidR="005527E2" w:rsidRPr="0089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учащихся 9-х классов  в 2017</w:t>
      </w:r>
      <w:r w:rsidRPr="0089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81140" w:rsidRPr="00894DD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Pr="00894DD0" w:rsidRDefault="005527E2" w:rsidP="00552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4DD0">
        <w:rPr>
          <w:rFonts w:ascii="Times New Roman" w:hAnsi="Times New Roman" w:cs="Times New Roman"/>
          <w:sz w:val="28"/>
          <w:szCs w:val="28"/>
          <w:lang w:eastAsia="ru-RU"/>
        </w:rPr>
        <w:t>В 2016-2017</w:t>
      </w:r>
      <w:r w:rsidR="00181140"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 году в 9-х классах обучалось 39</w:t>
      </w:r>
      <w:r w:rsidR="00181140"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 Все учащиеся 9-х классов были допущен</w:t>
      </w:r>
      <w:r w:rsidRPr="00894DD0">
        <w:rPr>
          <w:rFonts w:ascii="Times New Roman" w:hAnsi="Times New Roman" w:cs="Times New Roman"/>
          <w:sz w:val="28"/>
          <w:szCs w:val="28"/>
          <w:lang w:eastAsia="ru-RU"/>
        </w:rPr>
        <w:t>ы  к итоговой аттестации. Все 39</w:t>
      </w:r>
      <w:r w:rsidR="00181140"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успешно прошли государственную итоговую аттестацию за курс основной школы и получили документ об образовании соответствующего образца. </w:t>
      </w:r>
    </w:p>
    <w:p w:rsidR="005527E2" w:rsidRPr="00894DD0" w:rsidRDefault="005527E2" w:rsidP="005527E2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94DD0">
        <w:rPr>
          <w:rFonts w:ascii="Times New Roman" w:hAnsi="Times New Roman" w:cs="Times New Roman"/>
          <w:sz w:val="28"/>
          <w:szCs w:val="28"/>
        </w:rPr>
        <w:t>7 выпускников 9-х классов получили аттестат за курс основной школы с отличием: Бакланова Елизавета,  Беляев Николай, Брюховецкая Мария,  Ермак Виолетта, Карапетова Валерия, Санжарова Елена, Харитонова Вероника.</w:t>
      </w:r>
    </w:p>
    <w:p w:rsidR="005527E2" w:rsidRPr="00894DD0" w:rsidRDefault="005527E2" w:rsidP="005527E2">
      <w:pPr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Показатель качества знаний в среднем в 9-х классах составил –  56 %, успеваемость –   100 %.</w:t>
      </w:r>
    </w:p>
    <w:p w:rsidR="005527E2" w:rsidRPr="00894DD0" w:rsidRDefault="005527E2" w:rsidP="005527E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DD0">
        <w:rPr>
          <w:rFonts w:ascii="Times New Roman" w:hAnsi="Times New Roman" w:cs="Times New Roman"/>
          <w:sz w:val="28"/>
          <w:szCs w:val="28"/>
        </w:rPr>
        <w:t xml:space="preserve">Учащиеся 9-х классов сдавали 4 обязательных экзамена: 2 экзамена по русскому  языку и математике и 2 экзамена по выбору. Все экзамены сдавались в форме ОГЭ. </w:t>
      </w:r>
    </w:p>
    <w:p w:rsidR="005527E2" w:rsidRPr="00894DD0" w:rsidRDefault="005527E2" w:rsidP="005527E2">
      <w:pPr>
        <w:rPr>
          <w:rFonts w:ascii="Times New Roman" w:hAnsi="Times New Roman" w:cs="Times New Roman"/>
          <w:b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4DD0">
        <w:rPr>
          <w:rFonts w:ascii="Times New Roman" w:hAnsi="Times New Roman" w:cs="Times New Roman"/>
          <w:b/>
          <w:sz w:val="28"/>
          <w:szCs w:val="28"/>
        </w:rPr>
        <w:t>Сравнительный анализ итогов за последние два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936"/>
        <w:gridCol w:w="2693"/>
        <w:gridCol w:w="3119"/>
      </w:tblGrid>
      <w:tr w:rsidR="005527E2" w:rsidRPr="00894DD0" w:rsidTr="005527E2">
        <w:trPr>
          <w:jc w:val="center"/>
        </w:trPr>
        <w:tc>
          <w:tcPr>
            <w:tcW w:w="2130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36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693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Уровень качества</w:t>
            </w:r>
          </w:p>
        </w:tc>
        <w:tc>
          <w:tcPr>
            <w:tcW w:w="3119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</w:tr>
      <w:tr w:rsidR="005527E2" w:rsidRPr="00894DD0" w:rsidTr="005527E2">
        <w:trPr>
          <w:jc w:val="center"/>
        </w:trPr>
        <w:tc>
          <w:tcPr>
            <w:tcW w:w="2130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36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47 %</w:t>
            </w:r>
          </w:p>
        </w:tc>
        <w:tc>
          <w:tcPr>
            <w:tcW w:w="3119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527E2" w:rsidRPr="00894DD0" w:rsidTr="005527E2">
        <w:trPr>
          <w:jc w:val="center"/>
        </w:trPr>
        <w:tc>
          <w:tcPr>
            <w:tcW w:w="2130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36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</w:tc>
        <w:tc>
          <w:tcPr>
            <w:tcW w:w="3119" w:type="dxa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5527E2" w:rsidRPr="00894DD0" w:rsidRDefault="005527E2" w:rsidP="005527E2">
      <w:pPr>
        <w:ind w:firstLine="180"/>
        <w:jc w:val="center"/>
        <w:rPr>
          <w:b/>
        </w:rPr>
      </w:pPr>
    </w:p>
    <w:p w:rsidR="005527E2" w:rsidRPr="00894DD0" w:rsidRDefault="005527E2" w:rsidP="005527E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Из таблицы видно, что в этом учебном году показатель обученности остаётся стабильным, показатель качества знаний выше на 33 %.   </w:t>
      </w:r>
    </w:p>
    <w:p w:rsidR="005527E2" w:rsidRPr="00894DD0" w:rsidRDefault="005527E2" w:rsidP="005527E2">
      <w:pPr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DD0">
        <w:rPr>
          <w:rFonts w:ascii="Times New Roman" w:hAnsi="Times New Roman" w:cs="Times New Roman"/>
          <w:b/>
          <w:i/>
          <w:sz w:val="28"/>
          <w:szCs w:val="28"/>
        </w:rPr>
        <w:t>Сравнение результатов обязательных экзаменов за 2 года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029"/>
        <w:gridCol w:w="1093"/>
        <w:gridCol w:w="1379"/>
        <w:gridCol w:w="1210"/>
        <w:gridCol w:w="1126"/>
        <w:gridCol w:w="1197"/>
      </w:tblGrid>
      <w:tr w:rsidR="005527E2" w:rsidRPr="00894DD0" w:rsidTr="005527E2">
        <w:tc>
          <w:tcPr>
            <w:tcW w:w="1221" w:type="pct"/>
            <w:vMerge w:val="restar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81" w:type="pct"/>
            <w:gridSpan w:val="3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t>2015 – 2016 учебный год</w:t>
            </w:r>
          </w:p>
        </w:tc>
        <w:tc>
          <w:tcPr>
            <w:tcW w:w="1898" w:type="pct"/>
            <w:gridSpan w:val="3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t>2016 – 2017 учебный год</w:t>
            </w:r>
          </w:p>
        </w:tc>
      </w:tr>
      <w:tr w:rsidR="005527E2" w:rsidRPr="00894DD0" w:rsidTr="005527E2">
        <w:tc>
          <w:tcPr>
            <w:tcW w:w="1221" w:type="pct"/>
            <w:vMerge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</w:p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587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обуч.</w:t>
            </w:r>
          </w:p>
        </w:tc>
        <w:tc>
          <w:tcPr>
            <w:tcW w:w="741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650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</w:t>
            </w:r>
          </w:p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605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обуч.</w:t>
            </w:r>
          </w:p>
        </w:tc>
        <w:tc>
          <w:tcPr>
            <w:tcW w:w="643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качества</w:t>
            </w:r>
          </w:p>
        </w:tc>
      </w:tr>
      <w:tr w:rsidR="005527E2" w:rsidRPr="00894DD0" w:rsidTr="005527E2">
        <w:tc>
          <w:tcPr>
            <w:tcW w:w="1221" w:type="pct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553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7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1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0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5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527E2" w:rsidRPr="00894DD0" w:rsidTr="005527E2">
        <w:tc>
          <w:tcPr>
            <w:tcW w:w="1221" w:type="pct"/>
          </w:tcPr>
          <w:p w:rsidR="005527E2" w:rsidRPr="00894DD0" w:rsidRDefault="005527E2" w:rsidP="0055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3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7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1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0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5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pct"/>
          </w:tcPr>
          <w:p w:rsidR="005527E2" w:rsidRPr="00894DD0" w:rsidRDefault="005527E2" w:rsidP="00552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D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5527E2" w:rsidRPr="00894DD0" w:rsidRDefault="005527E2" w:rsidP="005527E2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5527E2" w:rsidRPr="00894DD0" w:rsidRDefault="005527E2" w:rsidP="005527E2">
      <w:pPr>
        <w:ind w:firstLine="180"/>
        <w:rPr>
          <w:rFonts w:ascii="Times New Roman" w:hAnsi="Times New Roman" w:cs="Times New Roman"/>
          <w:color w:val="FF0000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Следует отметить, что в 2016-2017  учебном году  показатель обученности остаётся стабильным, а показатель качества знаний по русскому языку  понизился на </w:t>
      </w:r>
      <w:r w:rsidRPr="00894DD0">
        <w:rPr>
          <w:rFonts w:ascii="Times New Roman" w:hAnsi="Times New Roman" w:cs="Times New Roman"/>
          <w:b/>
          <w:sz w:val="28"/>
          <w:szCs w:val="28"/>
        </w:rPr>
        <w:t>7 %</w:t>
      </w:r>
      <w:r w:rsidRPr="00894DD0">
        <w:rPr>
          <w:rFonts w:ascii="Times New Roman" w:hAnsi="Times New Roman" w:cs="Times New Roman"/>
          <w:sz w:val="28"/>
          <w:szCs w:val="28"/>
        </w:rPr>
        <w:t xml:space="preserve">, по математике  повысился на </w:t>
      </w:r>
      <w:r w:rsidRPr="00894DD0">
        <w:rPr>
          <w:rFonts w:ascii="Times New Roman" w:hAnsi="Times New Roman" w:cs="Times New Roman"/>
          <w:b/>
          <w:sz w:val="28"/>
          <w:szCs w:val="28"/>
        </w:rPr>
        <w:t xml:space="preserve"> 35 %</w:t>
      </w:r>
      <w:r w:rsidRPr="00894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92C" w:rsidRPr="00894DD0" w:rsidRDefault="0090592C" w:rsidP="0090592C">
      <w:pPr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DD0">
        <w:rPr>
          <w:rFonts w:ascii="Times New Roman" w:hAnsi="Times New Roman" w:cs="Times New Roman"/>
          <w:b/>
          <w:i/>
          <w:sz w:val="28"/>
          <w:szCs w:val="28"/>
        </w:rPr>
        <w:t>Результаты экзаменов по выбору</w:t>
      </w:r>
    </w:p>
    <w:p w:rsidR="0090592C" w:rsidRPr="00894DD0" w:rsidRDefault="0090592C" w:rsidP="0090592C">
      <w:pPr>
        <w:ind w:left="142" w:right="2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Из предметов, сдаваемых в форме ОГЭ, были выбраны как экзамены по выбору: биология, химия, история, обществознание, география, физика. Наиболее популярные предметы по выбору у выпускников 9-х классов в 2017 году – обществознание и  география. </w:t>
      </w:r>
    </w:p>
    <w:p w:rsidR="0090592C" w:rsidRPr="00894DD0" w:rsidRDefault="0090592C" w:rsidP="0090592C">
      <w:pPr>
        <w:ind w:left="-624" w:right="2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0592C" w:rsidRPr="00894DD0" w:rsidRDefault="0090592C" w:rsidP="0090592C">
      <w:pPr>
        <w:ind w:left="-624" w:right="243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>Результаты экзаменов по выбору и итоги учебного года даны в сравнительной таблице:</w:t>
      </w:r>
    </w:p>
    <w:p w:rsidR="0090592C" w:rsidRPr="00894DD0" w:rsidRDefault="0090592C" w:rsidP="0090592C">
      <w:pPr>
        <w:ind w:right="243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  <w:gridCol w:w="709"/>
      </w:tblGrid>
      <w:tr w:rsidR="0090592C" w:rsidRPr="00894DD0" w:rsidTr="0090592C">
        <w:tc>
          <w:tcPr>
            <w:tcW w:w="1418" w:type="dxa"/>
            <w:vMerge w:val="restart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Итоги экзамена</w:t>
            </w:r>
          </w:p>
        </w:tc>
      </w:tr>
      <w:tr w:rsidR="0090592C" w:rsidRPr="00894DD0" w:rsidTr="0090592C">
        <w:trPr>
          <w:cantSplit/>
          <w:trHeight w:val="1365"/>
        </w:trPr>
        <w:tc>
          <w:tcPr>
            <w:tcW w:w="1418" w:type="dxa"/>
            <w:vMerge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592C" w:rsidRPr="00894DD0" w:rsidRDefault="0090592C" w:rsidP="0084281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обучен.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592C" w:rsidRPr="00894DD0" w:rsidRDefault="0090592C" w:rsidP="0084281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0592C" w:rsidRPr="00894DD0" w:rsidRDefault="0090592C" w:rsidP="0084281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обучен.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592C" w:rsidRPr="00894DD0" w:rsidRDefault="0090592C" w:rsidP="0084281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90592C" w:rsidRPr="00894DD0" w:rsidTr="0090592C">
        <w:tc>
          <w:tcPr>
            <w:tcW w:w="141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Аникина Н.А.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0592C" w:rsidRPr="00894DD0" w:rsidTr="0090592C">
        <w:tc>
          <w:tcPr>
            <w:tcW w:w="141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0592C" w:rsidRPr="00894DD0" w:rsidTr="0090592C">
        <w:tc>
          <w:tcPr>
            <w:tcW w:w="141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592C" w:rsidRPr="00894DD0" w:rsidTr="0090592C">
        <w:tc>
          <w:tcPr>
            <w:tcW w:w="141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Морозова Г.А.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592C" w:rsidRPr="00894DD0" w:rsidTr="0090592C">
        <w:tc>
          <w:tcPr>
            <w:tcW w:w="141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59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Колбасина Н.В.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592C" w:rsidRPr="00894DD0" w:rsidTr="0090592C">
        <w:tc>
          <w:tcPr>
            <w:tcW w:w="141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90592C" w:rsidRPr="00894DD0" w:rsidRDefault="0090592C" w:rsidP="0084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Аникина Н.А.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0592C" w:rsidRPr="00894DD0" w:rsidRDefault="0090592C" w:rsidP="008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0592C" w:rsidRPr="00894DD0" w:rsidRDefault="0090592C" w:rsidP="008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592C" w:rsidRPr="00894DD0" w:rsidRDefault="0090592C" w:rsidP="0090592C">
      <w:pPr>
        <w:ind w:left="142" w:right="243" w:firstLine="142"/>
        <w:jc w:val="both"/>
        <w:rPr>
          <w:sz w:val="28"/>
          <w:szCs w:val="28"/>
        </w:rPr>
      </w:pPr>
    </w:p>
    <w:p w:rsidR="0090592C" w:rsidRPr="00894DD0" w:rsidRDefault="0090592C" w:rsidP="0090592C">
      <w:pPr>
        <w:ind w:left="-79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Наиболее высокий показатель качества знаний по результатам государственной итоговой аттестации по физике, химии, истории (100 %), географии (96 </w:t>
      </w:r>
      <w:proofErr w:type="gramStart"/>
      <w:r w:rsidRPr="00894DD0">
        <w:rPr>
          <w:rFonts w:ascii="Times New Roman" w:hAnsi="Times New Roman" w:cs="Times New Roman"/>
          <w:sz w:val="28"/>
          <w:szCs w:val="28"/>
        </w:rPr>
        <w:t>%).-</w:t>
      </w:r>
      <w:proofErr w:type="gramEnd"/>
      <w:r w:rsidRPr="00894DD0">
        <w:rPr>
          <w:rFonts w:ascii="Times New Roman" w:hAnsi="Times New Roman" w:cs="Times New Roman"/>
          <w:sz w:val="28"/>
          <w:szCs w:val="28"/>
        </w:rPr>
        <w:t xml:space="preserve"> учителя Морозова Г.А., Колбасина Н.В., Аникина Н.А., Игнатенко Т.А.</w:t>
      </w:r>
    </w:p>
    <w:p w:rsidR="0090592C" w:rsidRPr="00894DD0" w:rsidRDefault="0090592C" w:rsidP="0090592C">
      <w:pPr>
        <w:ind w:left="-794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Наиболее низкий показатель качества знаний – по биологии (37 %) – учитель Спириденко И.Д. </w:t>
      </w:r>
    </w:p>
    <w:p w:rsidR="0090592C" w:rsidRPr="00894DD0" w:rsidRDefault="0090592C" w:rsidP="00392E00">
      <w:pPr>
        <w:ind w:left="-79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94DD0">
        <w:rPr>
          <w:rFonts w:ascii="Times New Roman" w:hAnsi="Times New Roman" w:cs="Times New Roman"/>
          <w:sz w:val="28"/>
          <w:szCs w:val="28"/>
        </w:rPr>
        <w:t xml:space="preserve"> </w:t>
      </w:r>
      <w:r w:rsidR="00392E00" w:rsidRPr="00894DD0">
        <w:rPr>
          <w:rFonts w:ascii="Times New Roman" w:hAnsi="Times New Roman" w:cs="Times New Roman"/>
          <w:sz w:val="28"/>
          <w:szCs w:val="28"/>
        </w:rPr>
        <w:t xml:space="preserve"> </w:t>
      </w:r>
      <w:r w:rsidRPr="00894DD0">
        <w:rPr>
          <w:rFonts w:ascii="Times New Roman" w:hAnsi="Times New Roman" w:cs="Times New Roman"/>
          <w:sz w:val="28"/>
          <w:szCs w:val="28"/>
        </w:rPr>
        <w:t>Результаты экзаменов по выбору влияли на получение аттестата и итоговую оценку обучающихся по предмету.</w:t>
      </w:r>
    </w:p>
    <w:p w:rsidR="00181140" w:rsidRPr="00894DD0" w:rsidRDefault="00392E00" w:rsidP="00392E00">
      <w:pPr>
        <w:spacing w:after="0" w:line="240" w:lineRule="auto"/>
        <w:ind w:left="-794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2016-2017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 показатели качества знаний и обученности 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целом  соответствую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стандартам, но необходимо работать над 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повышением</w:t>
      </w: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</w:t>
      </w:r>
      <w:r w:rsidR="00181140"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продолжать внедрение в образовательный процесс современных педагогических технологий обучения и воспитания, информационных технологий, совершенствовать систему работы со всеми участниками образовательного процесса по подготовке к Государственной итоговой аттестации, повысить ответственность педагогов за результаты собственной деятельности, создавать у обучающихся стимул к дальнейшему познанию.</w:t>
      </w:r>
    </w:p>
    <w:p w:rsidR="00181140" w:rsidRPr="00894DD0" w:rsidRDefault="00181140" w:rsidP="00392E00">
      <w:pPr>
        <w:spacing w:after="0" w:line="240" w:lineRule="auto"/>
        <w:ind w:left="-7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Pr="00894DD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Pr="00894DD0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 образования</w:t>
      </w:r>
    </w:p>
    <w:p w:rsidR="00181140" w:rsidRPr="00894DD0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Pr="00894DD0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1140" w:rsidRPr="00894DD0" w:rsidTr="0018114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181140" w:rsidRPr="00894DD0" w:rsidTr="0018114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BE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2A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2A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2A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2A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81140" w:rsidRPr="00894DD0" w:rsidTr="0018114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BE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81140" w:rsidRPr="00894DD0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Pr="00894DD0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1140" w:rsidRPr="00894DD0" w:rsidTr="0018114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40" w:rsidRPr="00894DD0" w:rsidRDefault="001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2A7ADF" w:rsidRPr="00894DD0" w:rsidTr="0018114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2A7ADF" w:rsidP="0089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84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A7ADF" w:rsidRPr="00BE7C9F" w:rsidTr="0018114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2A7ADF" w:rsidP="0089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B1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B1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B1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DF" w:rsidRPr="00894DD0" w:rsidRDefault="00B1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181140" w:rsidRPr="00BE7C9F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40" w:rsidRDefault="00181140" w:rsidP="00181140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Финансово-экономическая деятельность.</w:t>
      </w:r>
    </w:p>
    <w:p w:rsidR="00181140" w:rsidRDefault="00894DD0" w:rsidP="0018114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2016-17 учебный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полностью.</w:t>
      </w:r>
    </w:p>
    <w:tbl>
      <w:tblPr>
        <w:tblStyle w:val="a9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Куда потрачены полученные средства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rPr>
                <w:lang w:eastAsia="ru-RU"/>
              </w:rPr>
            </w:pP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rPr>
                <w:lang w:eastAsia="ru-RU"/>
              </w:rPr>
            </w:pP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Природный газ и транспортировка газа</w:t>
            </w:r>
          </w:p>
        </w:tc>
      </w:tr>
      <w:tr w:rsidR="00894DD0" w:rsidTr="00894DD0">
        <w:trPr>
          <w:trHeight w:val="5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охраны в школе</w:t>
            </w:r>
          </w:p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АПС</w:t>
            </w:r>
          </w:p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«ОКО»  с выводом на 01</w:t>
            </w:r>
          </w:p>
        </w:tc>
      </w:tr>
      <w:tr w:rsidR="00894DD0" w:rsidTr="00894DD0">
        <w:trPr>
          <w:trHeight w:val="5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Произведено частичное перекрытие крыши здания школы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Приобретено оборудования для организации учебно-воспитательного процесса ТСО</w:t>
            </w:r>
          </w:p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учебники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 w:rsidP="00F32EEC">
            <w:pPr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Оформлена подписка на газеты, журналы для школьной библиотеки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хозяйственные нужды и канцтовары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Оплата коммунальных услуг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Оплата за питание в школьной столовой (льготники)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 w:rsidP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Заработная плата работников школы 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выплаты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Аренда стадиона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Подвоз учащихся</w:t>
            </w:r>
          </w:p>
        </w:tc>
      </w:tr>
      <w:tr w:rsidR="00894DD0" w:rsidTr="00894D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0" w:rsidRPr="00894DD0" w:rsidRDefault="00894DD0">
            <w:pPr>
              <w:jc w:val="both"/>
              <w:rPr>
                <w:sz w:val="28"/>
                <w:szCs w:val="28"/>
                <w:lang w:eastAsia="ru-RU"/>
              </w:rPr>
            </w:pPr>
            <w:r w:rsidRPr="00894DD0">
              <w:rPr>
                <w:sz w:val="28"/>
                <w:szCs w:val="28"/>
                <w:lang w:eastAsia="ru-RU"/>
              </w:rPr>
              <w:t>Приобретена новая мебель в столовую</w:t>
            </w:r>
          </w:p>
        </w:tc>
      </w:tr>
    </w:tbl>
    <w:p w:rsidR="00181140" w:rsidRDefault="00181140" w:rsidP="0018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школы</w:t>
      </w:r>
    </w:p>
    <w:p w:rsidR="00181140" w:rsidRDefault="00181140" w:rsidP="0018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образовательной деятельности школы за отчетный период, педагогический коллектив определил следующие основные направления развития школы на ближайшие годы: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работу по обеспечению:</w:t>
      </w:r>
    </w:p>
    <w:p w:rsidR="00181140" w:rsidRDefault="00181140" w:rsidP="0018114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качества образования;</w:t>
      </w:r>
    </w:p>
    <w:p w:rsidR="00181140" w:rsidRDefault="00181140" w:rsidP="0018114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начального общего образования;</w:t>
      </w:r>
    </w:p>
    <w:p w:rsidR="00181140" w:rsidRDefault="00181140" w:rsidP="0018114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основного общего  образования;</w:t>
      </w:r>
    </w:p>
    <w:p w:rsidR="00181140" w:rsidRDefault="00181140" w:rsidP="00181140">
      <w:pPr>
        <w:pStyle w:val="a8"/>
        <w:spacing w:after="0" w:line="240" w:lineRule="auto"/>
        <w:ind w:left="2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профильного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 социально-экономического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обучения для обучающихся 3-ей ступени;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качества образования школьников за счет освоения современных образовательных технологий, обеспечивающих успешность самостоятельной работы каждого ученика;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дальнейшее совершенствование системы по подготовке к Государственной итоговой аттестации;</w:t>
      </w:r>
    </w:p>
    <w:p w:rsidR="00181140" w:rsidRDefault="00181140" w:rsidP="0018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улучшение работы педагогического коллектива с родителями, с использованием в воспитательном процессе современных воспитательных технологий;</w:t>
      </w:r>
    </w:p>
    <w:p w:rsidR="00645A06" w:rsidRPr="00645A06" w:rsidRDefault="00181140" w:rsidP="00645A06">
      <w:pPr>
        <w:rPr>
          <w:rFonts w:ascii="Times New Roman" w:hAnsi="Times New Roman" w:cs="Times New Roman"/>
          <w:sz w:val="28"/>
          <w:szCs w:val="28"/>
        </w:rPr>
      </w:pPr>
      <w:r w:rsidRPr="00645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45A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5A06" w:rsidRPr="00645A06"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основных программ  школы: </w:t>
      </w:r>
    </w:p>
    <w:p w:rsidR="00645A06" w:rsidRPr="00645A06" w:rsidRDefault="00645A06" w:rsidP="00645A06">
      <w:pPr>
        <w:jc w:val="both"/>
        <w:rPr>
          <w:rFonts w:ascii="Times New Roman" w:hAnsi="Times New Roman" w:cs="Times New Roman"/>
          <w:sz w:val="28"/>
          <w:szCs w:val="28"/>
        </w:rPr>
      </w:pPr>
      <w:r w:rsidRPr="00645A06">
        <w:rPr>
          <w:rFonts w:ascii="Times New Roman" w:hAnsi="Times New Roman" w:cs="Times New Roman"/>
          <w:sz w:val="28"/>
          <w:szCs w:val="28"/>
        </w:rPr>
        <w:lastRenderedPageBreak/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645A06" w:rsidRPr="00645A06" w:rsidRDefault="00645A06" w:rsidP="00645A06">
      <w:pPr>
        <w:jc w:val="both"/>
        <w:rPr>
          <w:rFonts w:ascii="Times New Roman" w:hAnsi="Times New Roman" w:cs="Times New Roman"/>
          <w:sz w:val="28"/>
          <w:szCs w:val="28"/>
        </w:rPr>
      </w:pPr>
      <w:r w:rsidRPr="00645A06">
        <w:rPr>
          <w:rFonts w:ascii="Times New Roman" w:hAnsi="Times New Roman" w:cs="Times New Roman"/>
          <w:sz w:val="28"/>
          <w:szCs w:val="28"/>
        </w:rPr>
        <w:t>- обеспечить общее культурное развитие ребёнка,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645A06" w:rsidRPr="00645A06" w:rsidRDefault="00645A06" w:rsidP="00645A06">
      <w:pPr>
        <w:jc w:val="both"/>
        <w:rPr>
          <w:rFonts w:ascii="Times New Roman" w:hAnsi="Times New Roman" w:cs="Times New Roman"/>
          <w:sz w:val="28"/>
          <w:szCs w:val="28"/>
        </w:rPr>
      </w:pPr>
      <w:r w:rsidRPr="00645A06">
        <w:rPr>
          <w:rFonts w:ascii="Times New Roman" w:hAnsi="Times New Roman" w:cs="Times New Roman"/>
          <w:sz w:val="28"/>
          <w:szCs w:val="28"/>
        </w:rPr>
        <w:t>- Развивать эстетическую культуру учащихся через ознакомление с историей, культурой и национальными традициями; уважение к истории человечества; пробуждать собственную активность учащихся в творении по законам красоты.</w:t>
      </w:r>
    </w:p>
    <w:p w:rsidR="008E21BD" w:rsidRPr="00645A06" w:rsidRDefault="008E21BD" w:rsidP="00181140">
      <w:pPr>
        <w:rPr>
          <w:rFonts w:ascii="Times New Roman" w:hAnsi="Times New Roman" w:cs="Times New Roman"/>
          <w:color w:val="FF0000"/>
        </w:rPr>
      </w:pPr>
    </w:p>
    <w:p w:rsidR="00621034" w:rsidRPr="00645A06" w:rsidRDefault="00621034">
      <w:pPr>
        <w:rPr>
          <w:rFonts w:ascii="Times New Roman" w:hAnsi="Times New Roman" w:cs="Times New Roman"/>
          <w:color w:val="FF0000"/>
        </w:rPr>
      </w:pPr>
    </w:p>
    <w:sectPr w:rsidR="00621034" w:rsidRPr="00645A06" w:rsidSect="009E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42A"/>
    <w:multiLevelType w:val="hybridMultilevel"/>
    <w:tmpl w:val="6D06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ACC"/>
    <w:multiLevelType w:val="hybridMultilevel"/>
    <w:tmpl w:val="6AE08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8358C"/>
    <w:multiLevelType w:val="hybridMultilevel"/>
    <w:tmpl w:val="18E22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E77E9"/>
    <w:multiLevelType w:val="hybridMultilevel"/>
    <w:tmpl w:val="EBEAF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D4110"/>
    <w:multiLevelType w:val="hybridMultilevel"/>
    <w:tmpl w:val="7026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7B3"/>
    <w:multiLevelType w:val="hybridMultilevel"/>
    <w:tmpl w:val="CEB8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5EEC"/>
    <w:multiLevelType w:val="hybridMultilevel"/>
    <w:tmpl w:val="7D94148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7179123C"/>
    <w:multiLevelType w:val="hybridMultilevel"/>
    <w:tmpl w:val="8D3EFAD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2D41084"/>
    <w:multiLevelType w:val="hybridMultilevel"/>
    <w:tmpl w:val="FF724A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7AA01A39"/>
    <w:multiLevelType w:val="hybridMultilevel"/>
    <w:tmpl w:val="5DB2DE82"/>
    <w:lvl w:ilvl="0" w:tplc="C5863F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9"/>
  </w:num>
  <w:num w:numId="8">
    <w:abstractNumId w:val="9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92"/>
    <w:rsid w:val="00012B93"/>
    <w:rsid w:val="00146AF1"/>
    <w:rsid w:val="00181140"/>
    <w:rsid w:val="00192850"/>
    <w:rsid w:val="001A78F3"/>
    <w:rsid w:val="001D1A03"/>
    <w:rsid w:val="00233D0B"/>
    <w:rsid w:val="002575DA"/>
    <w:rsid w:val="00285563"/>
    <w:rsid w:val="002869EA"/>
    <w:rsid w:val="002A7ADF"/>
    <w:rsid w:val="0034460F"/>
    <w:rsid w:val="00345E50"/>
    <w:rsid w:val="00392E00"/>
    <w:rsid w:val="003C5E5B"/>
    <w:rsid w:val="003E65EC"/>
    <w:rsid w:val="004427D2"/>
    <w:rsid w:val="00467A2D"/>
    <w:rsid w:val="005369A6"/>
    <w:rsid w:val="005527E2"/>
    <w:rsid w:val="0055721B"/>
    <w:rsid w:val="005700AB"/>
    <w:rsid w:val="005A53A0"/>
    <w:rsid w:val="005D2872"/>
    <w:rsid w:val="00621034"/>
    <w:rsid w:val="00645A06"/>
    <w:rsid w:val="006A6B91"/>
    <w:rsid w:val="007216A7"/>
    <w:rsid w:val="007B167E"/>
    <w:rsid w:val="007C3D16"/>
    <w:rsid w:val="007E7752"/>
    <w:rsid w:val="00817E63"/>
    <w:rsid w:val="00835037"/>
    <w:rsid w:val="008403CA"/>
    <w:rsid w:val="00842814"/>
    <w:rsid w:val="0086523D"/>
    <w:rsid w:val="00894DD0"/>
    <w:rsid w:val="008A18FB"/>
    <w:rsid w:val="008B0569"/>
    <w:rsid w:val="008E21BD"/>
    <w:rsid w:val="00901CBF"/>
    <w:rsid w:val="00904730"/>
    <w:rsid w:val="00904F7F"/>
    <w:rsid w:val="0090592C"/>
    <w:rsid w:val="009166CE"/>
    <w:rsid w:val="0091684B"/>
    <w:rsid w:val="00954D28"/>
    <w:rsid w:val="00955ABA"/>
    <w:rsid w:val="009E4958"/>
    <w:rsid w:val="00A01EC7"/>
    <w:rsid w:val="00A11ADF"/>
    <w:rsid w:val="00A12E92"/>
    <w:rsid w:val="00A368CC"/>
    <w:rsid w:val="00A509A7"/>
    <w:rsid w:val="00AA081D"/>
    <w:rsid w:val="00AB1682"/>
    <w:rsid w:val="00AE6B08"/>
    <w:rsid w:val="00B02D5D"/>
    <w:rsid w:val="00B144B6"/>
    <w:rsid w:val="00B15C6C"/>
    <w:rsid w:val="00B170FB"/>
    <w:rsid w:val="00B3480D"/>
    <w:rsid w:val="00BC04DE"/>
    <w:rsid w:val="00BE7C9F"/>
    <w:rsid w:val="00CC2CB7"/>
    <w:rsid w:val="00D32356"/>
    <w:rsid w:val="00D43B88"/>
    <w:rsid w:val="00E00047"/>
    <w:rsid w:val="00E6400A"/>
    <w:rsid w:val="00E66A2A"/>
    <w:rsid w:val="00F16F77"/>
    <w:rsid w:val="00F32EEC"/>
    <w:rsid w:val="00F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003B-9438-47D9-AB62-FFD12E1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1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114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114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81140"/>
    <w:pPr>
      <w:ind w:left="720"/>
      <w:contextualSpacing/>
    </w:pPr>
  </w:style>
  <w:style w:type="character" w:customStyle="1" w:styleId="apple-converted-space">
    <w:name w:val="apple-converted-space"/>
    <w:basedOn w:val="a0"/>
    <w:rsid w:val="00181140"/>
  </w:style>
  <w:style w:type="table" w:styleId="a9">
    <w:name w:val="Table Grid"/>
    <w:basedOn w:val="a1"/>
    <w:rsid w:val="0018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8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.obr-tac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49E8-345E-4C8B-9E6F-2D5D2C93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20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Натаоья</cp:lastModifiedBy>
  <cp:revision>35</cp:revision>
  <dcterms:created xsi:type="dcterms:W3CDTF">2016-01-13T06:43:00Z</dcterms:created>
  <dcterms:modified xsi:type="dcterms:W3CDTF">2017-07-20T05:12:00Z</dcterms:modified>
</cp:coreProperties>
</file>