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6B" w:rsidRDefault="00FE146B" w:rsidP="00FE146B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геометрия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67 часов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6B" w:rsidRDefault="00FE146B" w:rsidP="00FE146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течении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882E5A" w:rsidRDefault="00882E5A"/>
    <w:p w:rsidR="00FE146B" w:rsidRDefault="00FE146B" w:rsidP="00FE146B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Цели и задачи </w:t>
      </w: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 изучения учебного предмета.</w:t>
      </w:r>
    </w:p>
    <w:p w:rsidR="00FE146B" w:rsidRPr="00B30A45" w:rsidRDefault="00FE146B" w:rsidP="00FE1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E146B" w:rsidRPr="00111D5E" w:rsidRDefault="00FE146B" w:rsidP="00FE14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FE146B" w:rsidRDefault="00FE146B" w:rsidP="00FE146B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6B" w:rsidRP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FE146B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Задачи  </w:t>
      </w:r>
      <w:r w:rsidRPr="00FE146B">
        <w:rPr>
          <w:rFonts w:ascii="Times New Roman" w:eastAsia="Calibri" w:hAnsi="Times New Roman" w:cs="Times New Roman"/>
          <w:b/>
          <w:i/>
          <w:color w:val="332B22"/>
          <w:sz w:val="24"/>
          <w:szCs w:val="28"/>
          <w:lang w:bidi="en-US"/>
        </w:rPr>
        <w:t>учебного предмета</w:t>
      </w:r>
      <w:r w:rsidRPr="00FE146B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FE146B" w:rsidRP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E146B">
        <w:rPr>
          <w:rFonts w:ascii="Times New Roman" w:eastAsia="Times New Roman" w:hAnsi="Times New Roman" w:cs="Times New Roman"/>
          <w:sz w:val="24"/>
          <w:szCs w:val="28"/>
        </w:rPr>
        <w:t>-систематическое  изучение  свойств  геометрических  тел  в  пространстве;</w:t>
      </w:r>
    </w:p>
    <w:p w:rsidR="00FE146B" w:rsidRPr="00111D5E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умений  применять  полученные  знания  для  решения  практических  задач;</w:t>
      </w:r>
    </w:p>
    <w:p w:rsid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-формирование  умения  логически  обосновывать  выводы  для  изучения  школьных  естественнонаучных  дисциплин  на  базовом  уровне.</w:t>
      </w:r>
    </w:p>
    <w:p w:rsidR="00FE146B" w:rsidRDefault="00FE146B" w:rsidP="00FE146B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3. </w:t>
      </w: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Структура учебного предмета.</w:t>
      </w:r>
    </w:p>
    <w:p w:rsidR="00FE146B" w:rsidRDefault="00FE146B" w:rsidP="00FE146B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математике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для изучения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геометрии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классе  включает: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Введение. Аксиомы стереометрии и их следствия</w:t>
      </w:r>
      <w:r w:rsidRPr="00FE146B">
        <w:rPr>
          <w:bCs/>
        </w:rPr>
        <w:t xml:space="preserve">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Параллельность прямых и плоскостей</w:t>
      </w:r>
      <w:r w:rsidRPr="00FE146B">
        <w:rPr>
          <w:bCs/>
        </w:rPr>
        <w:t xml:space="preserve">»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Перпендикулярность прямых и плоскостей</w:t>
      </w:r>
      <w:r w:rsidRPr="00FE146B">
        <w:rPr>
          <w:bCs/>
        </w:rPr>
        <w:t xml:space="preserve"> 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Многогранники</w:t>
      </w:r>
      <w:r w:rsidRPr="00FE146B">
        <w:rPr>
          <w:bCs/>
        </w:rPr>
        <w:t xml:space="preserve"> </w:t>
      </w:r>
    </w:p>
    <w:p w:rsidR="00FE146B" w:rsidRPr="00FE146B" w:rsidRDefault="00FE146B" w:rsidP="00FE146B">
      <w:pPr>
        <w:pStyle w:val="a3"/>
        <w:numPr>
          <w:ilvl w:val="0"/>
          <w:numId w:val="11"/>
        </w:numPr>
      </w:pPr>
      <w:r w:rsidRPr="00FE146B">
        <w:t>Векторы в пространстве</w:t>
      </w:r>
      <w:r w:rsidRPr="00FE146B">
        <w:rPr>
          <w:bCs/>
        </w:rPr>
        <w:t xml:space="preserve"> </w:t>
      </w:r>
    </w:p>
    <w:p w:rsidR="00FE146B" w:rsidRDefault="00FE146B" w:rsidP="00FE146B">
      <w:pPr>
        <w:pStyle w:val="a3"/>
        <w:numPr>
          <w:ilvl w:val="0"/>
          <w:numId w:val="11"/>
        </w:numPr>
        <w:rPr>
          <w:bCs/>
        </w:rPr>
      </w:pPr>
      <w:r w:rsidRPr="00FE146B">
        <w:t>Обобщающее повторение. Решение задач</w:t>
      </w:r>
      <w:r w:rsidRPr="00FE146B">
        <w:rPr>
          <w:bCs/>
        </w:rPr>
        <w:t xml:space="preserve">» </w:t>
      </w:r>
    </w:p>
    <w:p w:rsidR="00020477" w:rsidRDefault="00020477" w:rsidP="00020477">
      <w:pPr>
        <w:pStyle w:val="a3"/>
        <w:ind w:left="720"/>
        <w:rPr>
          <w:bCs/>
        </w:rPr>
      </w:pPr>
    </w:p>
    <w:p w:rsidR="00FE146B" w:rsidRPr="00020477" w:rsidRDefault="00FE146B" w:rsidP="00020477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020477" w:rsidRPr="00FE146B" w:rsidRDefault="00020477" w:rsidP="00FE146B">
      <w:pPr>
        <w:pStyle w:val="a3"/>
        <w:ind w:left="0"/>
        <w:rPr>
          <w:bCs/>
        </w:rPr>
      </w:pPr>
    </w:p>
    <w:p w:rsidR="00FE146B" w:rsidRPr="00FE146B" w:rsidRDefault="00FE146B" w:rsidP="00FE146B">
      <w:pPr>
        <w:pStyle w:val="a3"/>
        <w:ind w:left="0"/>
        <w:rPr>
          <w:bCs/>
        </w:rPr>
      </w:pPr>
      <w:r w:rsidRPr="00FE146B">
        <w:rPr>
          <w:bCs/>
        </w:rPr>
        <w:lastRenderedPageBreak/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 ТРИЗ, ИКТ.</w:t>
      </w:r>
    </w:p>
    <w:p w:rsidR="00FE146B" w:rsidRDefault="00FE146B" w:rsidP="00020477">
      <w:pPr>
        <w:pStyle w:val="a3"/>
        <w:ind w:left="0"/>
        <w:rPr>
          <w:szCs w:val="28"/>
        </w:rPr>
      </w:pPr>
    </w:p>
    <w:p w:rsidR="00020477" w:rsidRDefault="00020477" w:rsidP="00020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020477" w:rsidRPr="006251B0" w:rsidRDefault="00020477" w:rsidP="00020477">
      <w:pPr>
        <w:pStyle w:val="a4"/>
        <w:spacing w:before="0" w:beforeAutospacing="0" w:after="0" w:afterAutospacing="0"/>
        <w:rPr>
          <w:b/>
        </w:rPr>
      </w:pPr>
      <w:r w:rsidRPr="006251B0">
        <w:rPr>
          <w:b/>
        </w:rPr>
        <w:t>Знать/понимать:</w:t>
      </w:r>
    </w:p>
    <w:p w:rsidR="00020477" w:rsidRPr="006251B0" w:rsidRDefault="00020477" w:rsidP="0002047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6251B0"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20477" w:rsidRPr="006251B0" w:rsidRDefault="00020477" w:rsidP="00020477">
      <w:pPr>
        <w:pStyle w:val="a4"/>
        <w:numPr>
          <w:ilvl w:val="0"/>
          <w:numId w:val="13"/>
        </w:numPr>
      </w:pPr>
      <w:r w:rsidRPr="006251B0"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20477" w:rsidRPr="006251B0" w:rsidRDefault="00020477" w:rsidP="00020477">
      <w:pPr>
        <w:pStyle w:val="a4"/>
        <w:numPr>
          <w:ilvl w:val="0"/>
          <w:numId w:val="13"/>
        </w:numPr>
      </w:pPr>
      <w:r w:rsidRPr="006251B0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20477" w:rsidRPr="006251B0" w:rsidRDefault="00020477" w:rsidP="00020477">
      <w:pPr>
        <w:pStyle w:val="a4"/>
        <w:numPr>
          <w:ilvl w:val="0"/>
          <w:numId w:val="13"/>
        </w:numPr>
        <w:spacing w:before="0" w:beforeAutospacing="0" w:after="0" w:afterAutospacing="0"/>
      </w:pPr>
      <w:r w:rsidRPr="006251B0">
        <w:t>Вероятностный характер различных процессов окружающего мира.</w:t>
      </w:r>
    </w:p>
    <w:p w:rsidR="00020477" w:rsidRPr="006251B0" w:rsidRDefault="00020477" w:rsidP="00020477">
      <w:pPr>
        <w:pStyle w:val="a4"/>
        <w:spacing w:before="0" w:beforeAutospacing="0" w:after="0" w:afterAutospacing="0"/>
        <w:rPr>
          <w:b/>
        </w:rPr>
      </w:pPr>
      <w:r w:rsidRPr="006251B0">
        <w:rPr>
          <w:b/>
        </w:rPr>
        <w:t>Уметь:</w:t>
      </w:r>
    </w:p>
    <w:p w:rsidR="00020477" w:rsidRPr="006251B0" w:rsidRDefault="00020477" w:rsidP="00020477">
      <w:pPr>
        <w:pStyle w:val="a4"/>
        <w:numPr>
          <w:ilvl w:val="0"/>
          <w:numId w:val="14"/>
        </w:numPr>
        <w:spacing w:before="0" w:beforeAutospacing="0" w:after="0" w:afterAutospacing="0"/>
      </w:pPr>
      <w:r w:rsidRPr="006251B0">
        <w:t>Распознавать на моделях и чертежах пространственные формы; соотносить трехмерные объекты с их описаниями. Изображениями;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Анализировать в простейших случаях взаимное расположение объектов в пространстве;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Изображать основные многогранники и круглые тела, выполнять чертежи по условиям задач;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Строить простейшие сечения куба, призмы, пирамиды;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Использовать при решении стереометрических задач планиметрические факты и методы;</w:t>
      </w:r>
    </w:p>
    <w:p w:rsidR="00020477" w:rsidRPr="006251B0" w:rsidRDefault="00020477" w:rsidP="00020477">
      <w:pPr>
        <w:pStyle w:val="a4"/>
        <w:numPr>
          <w:ilvl w:val="0"/>
          <w:numId w:val="14"/>
        </w:numPr>
      </w:pPr>
      <w:r w:rsidRPr="006251B0">
        <w:t>Проводить доказательные рассуждения в ходе решения задач.</w:t>
      </w:r>
    </w:p>
    <w:p w:rsidR="00020477" w:rsidRPr="006251B0" w:rsidRDefault="00020477" w:rsidP="00020477">
      <w:pPr>
        <w:pStyle w:val="a4"/>
      </w:pPr>
      <w:r w:rsidRPr="006251B0">
        <w:rPr>
          <w:b/>
        </w:rPr>
        <w:t>Использовать</w:t>
      </w:r>
      <w:r w:rsidRPr="006251B0">
        <w:t xml:space="preserve"> приобретенные знания и умения в практической деятельности и повседневной жизни для:</w:t>
      </w:r>
    </w:p>
    <w:p w:rsidR="00020477" w:rsidRPr="006251B0" w:rsidRDefault="00020477" w:rsidP="00020477">
      <w:pPr>
        <w:pStyle w:val="a4"/>
        <w:numPr>
          <w:ilvl w:val="0"/>
          <w:numId w:val="15"/>
        </w:numPr>
      </w:pPr>
      <w:r w:rsidRPr="006251B0">
        <w:t>Исследования (моделирования) несложных практических ситуаций на основе изученных формул и свойств фигур;</w:t>
      </w:r>
    </w:p>
    <w:p w:rsidR="00020477" w:rsidRDefault="00020477" w:rsidP="00020477">
      <w:pPr>
        <w:pStyle w:val="a4"/>
        <w:numPr>
          <w:ilvl w:val="0"/>
          <w:numId w:val="15"/>
        </w:numPr>
      </w:pPr>
      <w:r w:rsidRPr="006251B0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6. Формы контроля.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Контроль за уровнем знаний учащихся предусматривает проведение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практических, самостоятельных, 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контрольных работ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и зачётов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1 полугодии: контрольных работ -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2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ч</w:t>
      </w:r>
    </w:p>
    <w:p w:rsid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Во 2 полугодии: контрольных работ -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2</w:t>
      </w: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ч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Зачёт – 1 </w:t>
      </w:r>
    </w:p>
    <w:p w:rsidR="00020477" w:rsidRPr="00020477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7.</w:t>
      </w:r>
      <w:r w:rsidRPr="0002047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ab/>
        <w:t>Учебно – методический комплекс.</w:t>
      </w:r>
    </w:p>
    <w:p w:rsidR="00020477" w:rsidRPr="00111D5E" w:rsidRDefault="00020477" w:rsidP="00020477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11D5E">
        <w:rPr>
          <w:rFonts w:ascii="Times New Roman" w:hAnsi="Times New Roman" w:cs="Times New Roman"/>
          <w:sz w:val="24"/>
          <w:szCs w:val="28"/>
        </w:rPr>
        <w:t>УМК  Атанасяна Л.С., и др. «Геометрия, 10-11» (Просвещение, 2012г.),</w:t>
      </w:r>
    </w:p>
    <w:p w:rsidR="00020477" w:rsidRPr="00111D5E" w:rsidRDefault="00020477" w:rsidP="00020477">
      <w:pPr>
        <w:pStyle w:val="a3"/>
        <w:numPr>
          <w:ilvl w:val="0"/>
          <w:numId w:val="17"/>
        </w:numPr>
        <w:tabs>
          <w:tab w:val="left" w:pos="709"/>
        </w:tabs>
        <w:spacing w:line="276" w:lineRule="auto"/>
        <w:contextualSpacing/>
        <w:jc w:val="both"/>
        <w:rPr>
          <w:szCs w:val="28"/>
        </w:rPr>
      </w:pPr>
      <w:r w:rsidRPr="00111D5E">
        <w:rPr>
          <w:szCs w:val="28"/>
        </w:rPr>
        <w:t>Энциклопедия. Я познаю мир. Математика.-М.:ООО «Издательство АСТ»,2003;</w:t>
      </w:r>
    </w:p>
    <w:p w:rsidR="00020477" w:rsidRPr="00111D5E" w:rsidRDefault="00020477" w:rsidP="0002047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lastRenderedPageBreak/>
        <w:t>За страницами учебника геометрии.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Изучение геометрии в 10-11 классах: методические рекомендации : кн. для учителя / С.М. Саакян, В.Ф Бутузов и др. – М.: Просвещение,2004-2008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А.И Медняк  Контрольные и проверочные работы по геометрии 7-11 классы: Москва «Дрофа»,1996 г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Геометрия 10-11Дидактический материал по стереомеотрии./ Г.И. Ковалёва – Волгоград,  «Учитель»,2007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Сугоняев И.М. Геометрия 10 класс. Тесты в 2-х частях – Саратов: Лицей,2010</w:t>
      </w:r>
    </w:p>
    <w:p w:rsidR="00020477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11D5E">
        <w:rPr>
          <w:rFonts w:ascii="Times New Roman" w:eastAsia="Times New Roman" w:hAnsi="Times New Roman" w:cs="Times New Roman"/>
          <w:sz w:val="24"/>
          <w:szCs w:val="28"/>
        </w:rPr>
        <w:t>В.А. Яровенко Поурочные разработки по геометрии к учебному комплекту Л.С. Атанасяна и др.</w:t>
      </w:r>
    </w:p>
    <w:p w:rsidR="00020477" w:rsidRPr="00111D5E" w:rsidRDefault="00020477" w:rsidP="0002047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FE146B" w:rsidRPr="00B30A45" w:rsidRDefault="00020477" w:rsidP="00020477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020477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Учитель математики  высшей квалификационной категории  Гречкина Галина Николаевна</w:t>
      </w:r>
    </w:p>
    <w:p w:rsidR="00FE146B" w:rsidRDefault="00FE146B" w:rsidP="00FE146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146B" w:rsidRDefault="00FE146B"/>
    <w:sectPr w:rsidR="00FE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145"/>
    <w:multiLevelType w:val="hybridMultilevel"/>
    <w:tmpl w:val="5294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F9F"/>
    <w:multiLevelType w:val="multilevel"/>
    <w:tmpl w:val="718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44F03"/>
    <w:multiLevelType w:val="hybridMultilevel"/>
    <w:tmpl w:val="D54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56ED6"/>
    <w:multiLevelType w:val="multilevel"/>
    <w:tmpl w:val="B5B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7A98"/>
    <w:multiLevelType w:val="hybridMultilevel"/>
    <w:tmpl w:val="C79C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47C8"/>
    <w:multiLevelType w:val="hybridMultilevel"/>
    <w:tmpl w:val="AE9A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657A1"/>
    <w:multiLevelType w:val="hybridMultilevel"/>
    <w:tmpl w:val="F7BEF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065C2"/>
    <w:multiLevelType w:val="hybridMultilevel"/>
    <w:tmpl w:val="1AEC4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63E9C"/>
    <w:multiLevelType w:val="hybridMultilevel"/>
    <w:tmpl w:val="24A06542"/>
    <w:lvl w:ilvl="0" w:tplc="D548D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C17B8"/>
    <w:multiLevelType w:val="hybridMultilevel"/>
    <w:tmpl w:val="5A1A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46EA1"/>
    <w:multiLevelType w:val="hybridMultilevel"/>
    <w:tmpl w:val="BF10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23914"/>
    <w:multiLevelType w:val="hybridMultilevel"/>
    <w:tmpl w:val="6BFAC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234F9"/>
    <w:multiLevelType w:val="hybridMultilevel"/>
    <w:tmpl w:val="EBEEA926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14">
    <w:nsid w:val="713E26C0"/>
    <w:multiLevelType w:val="hybridMultilevel"/>
    <w:tmpl w:val="8476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C13E6"/>
    <w:multiLevelType w:val="hybridMultilevel"/>
    <w:tmpl w:val="3CE0B66E"/>
    <w:lvl w:ilvl="0" w:tplc="3CF84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A82895"/>
    <w:multiLevelType w:val="multilevel"/>
    <w:tmpl w:val="33A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2"/>
    <w:rsid w:val="00020477"/>
    <w:rsid w:val="00377132"/>
    <w:rsid w:val="00882E5A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28кабинет</dc:creator>
  <cp:keywords/>
  <dc:description/>
  <cp:lastModifiedBy>28кабинет</cp:lastModifiedBy>
  <cp:revision>2</cp:revision>
  <dcterms:created xsi:type="dcterms:W3CDTF">2018-10-16T09:17:00Z</dcterms:created>
  <dcterms:modified xsi:type="dcterms:W3CDTF">2018-10-16T09:32:00Z</dcterms:modified>
</cp:coreProperties>
</file>