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D" w:rsidRPr="00903D7F" w:rsidRDefault="004A2A4D" w:rsidP="004A2A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Аннотация к рабочей программе  внеурочной деятельности в 11 классе «Культурные </w:t>
      </w:r>
      <w:r w:rsidRPr="00903D7F">
        <w:rPr>
          <w:rFonts w:ascii="Times New Roman" w:hAnsi="Times New Roman"/>
          <w:b/>
          <w:sz w:val="28"/>
          <w:szCs w:val="28"/>
        </w:rPr>
        <w:t>традиции донского казачества».</w:t>
      </w:r>
    </w:p>
    <w:p w:rsidR="004A2A4D" w:rsidRPr="00903D7F" w:rsidRDefault="004A2A4D" w:rsidP="004A2A4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2A4D" w:rsidRPr="00903D7F" w:rsidRDefault="004A2A4D" w:rsidP="004A2A4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/>
          <w:sz w:val="28"/>
          <w:szCs w:val="28"/>
        </w:rPr>
      </w:pPr>
      <w:r w:rsidRPr="00903D7F">
        <w:rPr>
          <w:rFonts w:ascii="Times New Roman" w:eastAsia="Calibri" w:hAnsi="Times New Roman"/>
          <w:b/>
          <w:sz w:val="28"/>
          <w:szCs w:val="28"/>
        </w:rPr>
        <w:t>Нормативная база</w:t>
      </w:r>
      <w:r w:rsidRPr="00903D7F">
        <w:rPr>
          <w:rFonts w:ascii="Times New Roman" w:eastAsia="Calibri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Рабочая программа курса внеурочной деятельности «Культурные традиции донского казачества» для 11 класса </w:t>
      </w:r>
      <w:proofErr w:type="spellStart"/>
      <w:r w:rsidRPr="00903D7F">
        <w:rPr>
          <w:rFonts w:ascii="Times New Roman" w:hAnsi="Times New Roman"/>
          <w:sz w:val="28"/>
          <w:szCs w:val="28"/>
        </w:rPr>
        <w:t>среднегого</w:t>
      </w:r>
      <w:proofErr w:type="spellEnd"/>
      <w:r w:rsidRPr="00903D7F">
        <w:rPr>
          <w:rFonts w:ascii="Times New Roman" w:hAnsi="Times New Roman"/>
          <w:sz w:val="28"/>
          <w:szCs w:val="28"/>
        </w:rPr>
        <w:t xml:space="preserve"> общего образования является авторской 2020 год, разработана на основе интегрированной образовательной программы дополнительного образования детей Н.В. Буровой, Волгоград, «Учитель», 2015 год, «Традиции родного края. История и культура казачества»,  составлена с учетом Федерального государственного образовательного стандарта основного общего образования 2010 года,  основной образовательной программы школы на 2020-2021 учебный год.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Внеурочная деятельность школьников – совокупность всех видов деятельности ученика, в которой решаются задачи воспитания и социализации, развития интересов, формирования универсальных учебных действий. 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стандарта. Согласно требованиям ФГОС внеурочная деятельность организуется по направлениям развития личности. Одним из важнейших направлений развития личности является духовно-нравственное воспитание.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Программа направлена на духовное, нравственное, патриотическое и эстетическое воспитание. Содержание программы нацелено на накопление жизненного духовного опыта воспитанников на основе осмысления традиций народной культуры.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Программа разработана с учётом современных образовательных технологий, которые отражаются: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- в принципах обучения (учёт индивидуальных особенностей, интегрированного учебного процесса, наглядности подачи практического материала, достижения положительных результатов);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03D7F">
        <w:rPr>
          <w:rFonts w:ascii="Times New Roman" w:hAnsi="Times New Roman"/>
          <w:sz w:val="28"/>
          <w:szCs w:val="28"/>
        </w:rPr>
        <w:t>формах</w:t>
      </w:r>
      <w:proofErr w:type="gramEnd"/>
      <w:r w:rsidRPr="00903D7F">
        <w:rPr>
          <w:rFonts w:ascii="Times New Roman" w:hAnsi="Times New Roman"/>
          <w:sz w:val="28"/>
          <w:szCs w:val="28"/>
        </w:rPr>
        <w:t xml:space="preserve"> и методах обучения;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03D7F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903D7F">
        <w:rPr>
          <w:rFonts w:ascii="Times New Roman" w:hAnsi="Times New Roman"/>
          <w:sz w:val="28"/>
          <w:szCs w:val="28"/>
        </w:rPr>
        <w:t xml:space="preserve"> обучения и воспитания.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b/>
          <w:sz w:val="28"/>
          <w:szCs w:val="28"/>
        </w:rPr>
      </w:pPr>
      <w:r w:rsidRPr="00903D7F">
        <w:rPr>
          <w:rFonts w:ascii="Times New Roman" w:hAnsi="Times New Roman"/>
          <w:b/>
          <w:sz w:val="28"/>
          <w:szCs w:val="28"/>
        </w:rPr>
        <w:t>Цели программы: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привить бережное отношение к культурным традициям своего народа;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приобщить к традициям культуры русского народа с учётом регионального казачьего компонента;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 сформировать представление о традициях культуры донских казаков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 способствовать духовно-нравственному, музыкально-эстетическому воспитанию детей с помощью концертных выступлений, театральных постановок.</w:t>
      </w:r>
    </w:p>
    <w:p w:rsidR="004A2A4D" w:rsidRDefault="004A2A4D" w:rsidP="004A2A4D">
      <w:pPr>
        <w:rPr>
          <w:rFonts w:ascii="Times New Roman" w:hAnsi="Times New Roman"/>
          <w:sz w:val="28"/>
          <w:szCs w:val="28"/>
        </w:rPr>
      </w:pPr>
    </w:p>
    <w:p w:rsidR="00903D7F" w:rsidRDefault="00903D7F" w:rsidP="004A2A4D">
      <w:pPr>
        <w:rPr>
          <w:rFonts w:ascii="Times New Roman" w:hAnsi="Times New Roman"/>
          <w:sz w:val="28"/>
          <w:szCs w:val="28"/>
        </w:rPr>
      </w:pPr>
    </w:p>
    <w:p w:rsidR="00903D7F" w:rsidRPr="00903D7F" w:rsidRDefault="00903D7F" w:rsidP="004A2A4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A4D" w:rsidRPr="00903D7F" w:rsidRDefault="004A2A4D" w:rsidP="004A2A4D">
      <w:pPr>
        <w:rPr>
          <w:rFonts w:ascii="Times New Roman" w:hAnsi="Times New Roman"/>
          <w:b/>
          <w:sz w:val="28"/>
          <w:szCs w:val="28"/>
        </w:rPr>
      </w:pPr>
      <w:r w:rsidRPr="00903D7F">
        <w:rPr>
          <w:rFonts w:ascii="Times New Roman" w:hAnsi="Times New Roman"/>
          <w:b/>
          <w:sz w:val="28"/>
          <w:szCs w:val="28"/>
        </w:rPr>
        <w:lastRenderedPageBreak/>
        <w:t>Задачи программы: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показать многогранность культурного наследия русского народа на основе знакомства с различными традициями русской культуры;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 дать представление о циклах календарных и семейных народных обрядов и праздников;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изучать культурные традиции донских казаков, научить различать особенности культуры донских казаков;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формировать качества личности, присущие казаку;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развивать творческие качества личности у каждого участника коллектива.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</w:p>
    <w:p w:rsidR="00CD52EE" w:rsidRPr="00903D7F" w:rsidRDefault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На изучение курса « Культурные традиции донского казачества», по плану внеурочной деятельности школы отводится  34часа, 1 час в неделю.</w:t>
      </w:r>
    </w:p>
    <w:p w:rsidR="004A2A4D" w:rsidRPr="00903D7F" w:rsidRDefault="004A2A4D">
      <w:pPr>
        <w:rPr>
          <w:rFonts w:ascii="Times New Roman" w:hAnsi="Times New Roman"/>
          <w:sz w:val="28"/>
          <w:szCs w:val="28"/>
        </w:rPr>
      </w:pP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Введение. (3ч) </w:t>
      </w:r>
      <w:r w:rsidRPr="00903D7F">
        <w:rPr>
          <w:rFonts w:ascii="Times New Roman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Детские игры и песни.(2ч) </w:t>
      </w:r>
      <w:r w:rsidRPr="00903D7F">
        <w:rPr>
          <w:rFonts w:ascii="Times New Roman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proofErr w:type="gramStart"/>
      <w:r w:rsidRPr="00903D7F">
        <w:rPr>
          <w:rFonts w:ascii="Times New Roman" w:hAnsi="Times New Roman"/>
          <w:sz w:val="28"/>
          <w:szCs w:val="28"/>
        </w:rPr>
        <w:t>Пословицы, поговорки, загадки(4ч</w:t>
      </w:r>
      <w:r w:rsidRPr="00903D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Воинские традиции казачества(5ч). </w:t>
      </w:r>
      <w:r w:rsidRPr="00903D7F">
        <w:rPr>
          <w:rFonts w:ascii="Times New Roman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Донской конь. (3ч) </w:t>
      </w:r>
      <w:r w:rsidRPr="00903D7F">
        <w:rPr>
          <w:rFonts w:ascii="Times New Roman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История донского костюма. (3ч) </w:t>
      </w:r>
      <w:r w:rsidRPr="00903D7F">
        <w:rPr>
          <w:rFonts w:ascii="Times New Roman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proofErr w:type="gramStart"/>
      <w:r w:rsidRPr="00903D7F">
        <w:rPr>
          <w:rFonts w:ascii="Times New Roman" w:hAnsi="Times New Roman"/>
          <w:sz w:val="28"/>
          <w:szCs w:val="28"/>
        </w:rPr>
        <w:t>Жилища Донских казаков (4ч</w:t>
      </w:r>
      <w:r w:rsidRPr="00903D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Донская казачья кухня(4ч) </w:t>
      </w:r>
      <w:r w:rsidRPr="00903D7F">
        <w:rPr>
          <w:rFonts w:ascii="Times New Roman" w:hAnsi="Times New Roman"/>
          <w:sz w:val="28"/>
          <w:szCs w:val="28"/>
        </w:rPr>
        <w:t xml:space="preserve"> </w:t>
      </w:r>
      <w:r w:rsidRPr="00903D7F">
        <w:rPr>
          <w:rFonts w:ascii="Times New Roman" w:hAnsi="Times New Roman"/>
          <w:sz w:val="28"/>
          <w:szCs w:val="28"/>
        </w:rPr>
        <w:t xml:space="preserve">  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 xml:space="preserve">Традиции и обряды донских казаков(4ч). </w:t>
      </w:r>
      <w:r w:rsidRPr="00903D7F">
        <w:rPr>
          <w:rFonts w:ascii="Times New Roman" w:hAnsi="Times New Roman"/>
          <w:sz w:val="28"/>
          <w:szCs w:val="28"/>
        </w:rPr>
        <w:t xml:space="preserve"> 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Истоки казачества(2ч). Донские казаки в прошлом</w:t>
      </w: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</w:p>
    <w:p w:rsidR="004A2A4D" w:rsidRPr="00903D7F" w:rsidRDefault="004A2A4D" w:rsidP="004A2A4D">
      <w:pPr>
        <w:rPr>
          <w:rFonts w:ascii="Times New Roman" w:hAnsi="Times New Roman"/>
          <w:sz w:val="28"/>
          <w:szCs w:val="28"/>
        </w:rPr>
      </w:pPr>
      <w:r w:rsidRPr="00903D7F">
        <w:rPr>
          <w:rFonts w:ascii="Times New Roman" w:hAnsi="Times New Roman"/>
          <w:sz w:val="28"/>
          <w:szCs w:val="28"/>
        </w:rPr>
        <w:t>Составитель: учитель биологии первой квалификационной категории Спириденко Ирина Дмитриевна</w:t>
      </w:r>
    </w:p>
    <w:sectPr w:rsidR="004A2A4D" w:rsidRPr="009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218A"/>
    <w:multiLevelType w:val="hybridMultilevel"/>
    <w:tmpl w:val="D7E8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183E"/>
    <w:multiLevelType w:val="multilevel"/>
    <w:tmpl w:val="6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1"/>
    <w:rsid w:val="002E4B01"/>
    <w:rsid w:val="004A2A4D"/>
    <w:rsid w:val="00903D7F"/>
    <w:rsid w:val="00C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2020-08-19T09:43:00Z</dcterms:created>
  <dcterms:modified xsi:type="dcterms:W3CDTF">2020-08-19T09:44:00Z</dcterms:modified>
</cp:coreProperties>
</file>