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r w:rsidR="00EA13C5">
        <w:t xml:space="preserve">УВР  </w:t>
      </w:r>
      <w:r w:rsidR="00B655E6">
        <w:t>________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50770F">
        <w:rPr>
          <w:u w:val="single"/>
        </w:rPr>
        <w:t>31</w:t>
      </w:r>
      <w:r w:rsidR="00813D63">
        <w:rPr>
          <w:u w:val="single"/>
        </w:rPr>
        <w:t>.08.2021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813D63">
        <w:t>186</w:t>
      </w:r>
    </w:p>
    <w:p w:rsidR="008604FB" w:rsidRDefault="008604FB" w:rsidP="008604FB">
      <w:r>
        <w:t>Руководитель</w:t>
      </w:r>
      <w:r w:rsidR="00C4451F">
        <w:t xml:space="preserve"> МО____________</w:t>
      </w:r>
      <w:proofErr w:type="spellStart"/>
      <w:r w:rsidR="00813D63">
        <w:t>В.В.Перебейнос</w:t>
      </w:r>
      <w:proofErr w:type="spellEnd"/>
      <w:r>
        <w:t xml:space="preserve">            </w:t>
      </w:r>
      <w:r w:rsidR="00EA13C5">
        <w:t xml:space="preserve">     </w:t>
      </w:r>
      <w:r w:rsidR="0050770F">
        <w:t>«</w:t>
      </w:r>
      <w:r w:rsidR="0050770F">
        <w:rPr>
          <w:u w:val="single"/>
        </w:rPr>
        <w:t>31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813D63">
        <w:rPr>
          <w:u w:val="single"/>
        </w:rPr>
        <w:t>2021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>
        <w:rPr>
          <w:u w:val="single"/>
        </w:rPr>
        <w:t xml:space="preserve"> г._</w:t>
      </w:r>
      <w:r>
        <w:t xml:space="preserve">  №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по__внеурочной</w:t>
      </w:r>
      <w:proofErr w:type="spellEnd"/>
      <w:r>
        <w:rPr>
          <w:b/>
          <w:i/>
          <w:sz w:val="32"/>
          <w:szCs w:val="32"/>
          <w:u w:val="single"/>
        </w:rPr>
        <w:t xml:space="preserve"> деятельности  «</w:t>
      </w:r>
      <w:proofErr w:type="spellStart"/>
      <w:r>
        <w:rPr>
          <w:b/>
          <w:i/>
          <w:sz w:val="32"/>
          <w:szCs w:val="32"/>
          <w:u w:val="single"/>
        </w:rPr>
        <w:t>Доноведение</w:t>
      </w:r>
      <w:proofErr w:type="spellEnd"/>
      <w:r>
        <w:rPr>
          <w:b/>
          <w:i/>
          <w:sz w:val="32"/>
          <w:szCs w:val="32"/>
          <w:u w:val="single"/>
        </w:rPr>
        <w:t>»</w:t>
      </w:r>
      <w:r w:rsidR="00D4168C">
        <w:rPr>
          <w:b/>
          <w:i/>
          <w:sz w:val="28"/>
          <w:szCs w:val="28"/>
          <w:u w:val="single"/>
        </w:rPr>
        <w:t>, 2</w:t>
      </w:r>
      <w:r w:rsidR="00266F57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813D63">
        <w:rPr>
          <w:b/>
          <w:sz w:val="28"/>
          <w:szCs w:val="28"/>
          <w:u w:val="single"/>
        </w:rPr>
        <w:t>___35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770F">
        <w:rPr>
          <w:b/>
          <w:sz w:val="28"/>
          <w:szCs w:val="28"/>
        </w:rPr>
        <w:t xml:space="preserve">                   Учитель  </w:t>
      </w:r>
      <w:r w:rsidR="00266F57">
        <w:rPr>
          <w:b/>
          <w:sz w:val="28"/>
          <w:szCs w:val="28"/>
          <w:u w:val="single"/>
        </w:rPr>
        <w:t>Куренкова Анна Николаевна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BE278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b/>
          <w:i/>
          <w:sz w:val="28"/>
          <w:szCs w:val="28"/>
          <w:u w:val="single"/>
        </w:rPr>
        <w:t>Доноведение</w:t>
      </w:r>
      <w:proofErr w:type="spellEnd"/>
      <w:r w:rsidR="004E2646">
        <w:rPr>
          <w:b/>
          <w:i/>
          <w:sz w:val="28"/>
          <w:szCs w:val="28"/>
          <w:u w:val="single"/>
        </w:rPr>
        <w:t>»  Е. Ю. Сухаревской, Ростов н/Д: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50770F" w:rsidRPr="0050770F" w:rsidRDefault="00266F57" w:rsidP="005077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</w:t>
      </w:r>
      <w:r w:rsidR="00B655E6">
        <w:rPr>
          <w:b/>
          <w:i/>
          <w:sz w:val="28"/>
          <w:szCs w:val="28"/>
        </w:rPr>
        <w:t xml:space="preserve"> </w:t>
      </w:r>
      <w:r w:rsidR="0050770F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2022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50770F" w:rsidRDefault="0050770F" w:rsidP="00817B70">
      <w:pPr>
        <w:jc w:val="center"/>
        <w:rPr>
          <w:b/>
          <w:sz w:val="32"/>
          <w:szCs w:val="32"/>
        </w:rPr>
      </w:pPr>
    </w:p>
    <w:p w:rsidR="00817B70" w:rsidRPr="0050770F" w:rsidRDefault="00817B70" w:rsidP="00817B70">
      <w:pPr>
        <w:jc w:val="center"/>
        <w:rPr>
          <w:b/>
          <w:sz w:val="28"/>
          <w:szCs w:val="28"/>
        </w:rPr>
      </w:pPr>
      <w:r w:rsidRPr="0050770F">
        <w:rPr>
          <w:b/>
          <w:sz w:val="28"/>
          <w:szCs w:val="28"/>
        </w:rPr>
        <w:lastRenderedPageBreak/>
        <w:t>ПОЯСНИТЕЛЬНАЯ ЗАПИСКА</w:t>
      </w:r>
    </w:p>
    <w:p w:rsidR="003245E7" w:rsidRPr="003245E7" w:rsidRDefault="00070631" w:rsidP="003245E7">
      <w:pPr>
        <w:jc w:val="both"/>
      </w:pPr>
      <w:r w:rsidRPr="00622AAC">
        <w:t xml:space="preserve">            </w:t>
      </w:r>
      <w:r w:rsidR="00817B70" w:rsidRPr="00622AAC">
        <w:t>Рабочая программа по внеурочной деятельности</w:t>
      </w:r>
      <w:r w:rsidR="0050770F">
        <w:t xml:space="preserve"> «</w:t>
      </w:r>
      <w:proofErr w:type="spellStart"/>
      <w:r w:rsidR="0050770F">
        <w:t>Доноведение</w:t>
      </w:r>
      <w:proofErr w:type="spellEnd"/>
      <w:r w:rsidR="0050770F">
        <w:t>» для обучающихся</w:t>
      </w:r>
      <w:r w:rsidR="00B655E6">
        <w:t xml:space="preserve"> 2</w:t>
      </w:r>
      <w:proofErr w:type="gramStart"/>
      <w:r w:rsidR="00EA13C5">
        <w:t xml:space="preserve"> </w:t>
      </w:r>
      <w:r w:rsidR="00266F57">
        <w:t>А</w:t>
      </w:r>
      <w:proofErr w:type="gramEnd"/>
      <w:r w:rsidR="00731317" w:rsidRPr="00622AAC">
        <w:t xml:space="preserve"> класса</w:t>
      </w:r>
      <w:r w:rsidR="00AA1631" w:rsidRPr="00622AAC">
        <w:t xml:space="preserve"> </w:t>
      </w:r>
      <w:r w:rsidR="00817B70" w:rsidRPr="00622AAC">
        <w:t xml:space="preserve"> </w:t>
      </w:r>
      <w:r w:rsidR="00AA1631" w:rsidRPr="00622AAC">
        <w:t>начального общего обра</w:t>
      </w:r>
      <w:r w:rsidR="00AA1631" w:rsidRPr="00622AAC">
        <w:softHyphen/>
        <w:t xml:space="preserve">зования  </w:t>
      </w:r>
      <w:r w:rsidR="00576BB4">
        <w:t>составлена на основе Ф</w:t>
      </w:r>
      <w:r w:rsidR="00817B70" w:rsidRPr="00622AAC">
        <w:t>едерального государ</w:t>
      </w:r>
      <w:r w:rsidR="00817B70" w:rsidRPr="00622AAC">
        <w:softHyphen/>
        <w:t>ственного образовательного стандарта начального общего обра</w:t>
      </w:r>
      <w:r w:rsidR="00817B70" w:rsidRPr="00622AAC">
        <w:softHyphen/>
        <w:t xml:space="preserve">зования </w:t>
      </w:r>
      <w:r w:rsidR="00B655E6" w:rsidRPr="00376210">
        <w:t>(</w:t>
      </w:r>
      <w:r w:rsidR="0050770F">
        <w:t>ФГОС НОО,</w:t>
      </w:r>
      <w:r w:rsidR="00B655E6">
        <w:t>06.10.</w:t>
      </w:r>
      <w:r w:rsidR="00B655E6" w:rsidRPr="00376210">
        <w:t>2009 г</w:t>
      </w:r>
      <w:r w:rsidR="00B655E6">
        <w:t>. №373</w:t>
      </w:r>
      <w:r w:rsidR="00B655E6" w:rsidRPr="00376210">
        <w:t>),</w:t>
      </w:r>
      <w:r w:rsidR="0064410E">
        <w:t xml:space="preserve"> авторской программы </w:t>
      </w:r>
      <w:r w:rsidR="00734D9D">
        <w:t>Е. Ю. Суха</w:t>
      </w:r>
      <w:r w:rsidR="004E731F">
        <w:t>ревской</w:t>
      </w:r>
      <w:r w:rsidR="0064410E">
        <w:t xml:space="preserve"> «</w:t>
      </w:r>
      <w:proofErr w:type="spellStart"/>
      <w:r w:rsidR="0064410E">
        <w:t>Доноведение</w:t>
      </w:r>
      <w:proofErr w:type="spellEnd"/>
      <w:r w:rsidR="0064410E">
        <w:t>»</w:t>
      </w:r>
      <w:r w:rsidR="0073413C">
        <w:t xml:space="preserve"> </w:t>
      </w:r>
      <w:r w:rsidR="0064410E" w:rsidRPr="005D3F22">
        <w:t xml:space="preserve"> </w:t>
      </w:r>
      <w:r w:rsidR="005D3F22" w:rsidRPr="005D3F22">
        <w:t>Ростов н/Д: «Издательство БАРО-ПРЕСС»,</w:t>
      </w:r>
      <w:r w:rsidR="0073413C">
        <w:t xml:space="preserve"> </w:t>
      </w:r>
      <w:r w:rsidR="005D3F22" w:rsidRPr="005D3F22">
        <w:t>2010</w:t>
      </w:r>
      <w:r w:rsidR="00817B70" w:rsidRPr="005D3F22">
        <w:t>,</w:t>
      </w:r>
      <w:r w:rsidR="004E731F" w:rsidRPr="004E731F">
        <w:t xml:space="preserve"> </w:t>
      </w:r>
      <w:r w:rsidR="00817B70" w:rsidRPr="005D3F22">
        <w:t xml:space="preserve"> о</w:t>
      </w:r>
      <w:r w:rsidR="004E731F">
        <w:t xml:space="preserve">бразовательной программы </w:t>
      </w:r>
      <w:r w:rsidR="00266F57">
        <w:t xml:space="preserve"> школы  на 2021-2022</w:t>
      </w:r>
      <w:r w:rsidR="00817B70" w:rsidRPr="005D3F22">
        <w:t xml:space="preserve"> учебный год.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</w:t>
      </w:r>
      <w:proofErr w:type="spellStart"/>
      <w:r w:rsidRPr="000706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hAnsi="Times New Roman" w:cs="Times New Roman"/>
          <w:sz w:val="24"/>
          <w:szCs w:val="24"/>
        </w:rPr>
        <w:t>».</w:t>
      </w:r>
    </w:p>
    <w:p w:rsidR="0050770F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50770F" w:rsidRPr="0050770F" w:rsidRDefault="0050770F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0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Цели:</w:t>
      </w:r>
    </w:p>
    <w:p w:rsidR="0050770F" w:rsidRDefault="0050770F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 xml:space="preserve">адекватного понимания места человека в нем. </w:t>
      </w:r>
    </w:p>
    <w:p w:rsidR="00070631" w:rsidRPr="00070631" w:rsidRDefault="0050770F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70631"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адачи</w:t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070444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07044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</w:t>
      </w:r>
      <w:proofErr w:type="gramEnd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умений предвидеть последствия </w:t>
      </w:r>
      <w:r w:rsidR="00BE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своих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070631" w:rsidRDefault="00070444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интегрированного курса «</w:t>
      </w:r>
      <w:proofErr w:type="spellStart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Доноведение</w:t>
      </w:r>
      <w:proofErr w:type="spellEnd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составляют такие </w:t>
      </w:r>
      <w:r w:rsidR="00070631"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64410E" w:rsidRDefault="0064410E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26CB2" w:rsidRDefault="0064410E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на каждом занятии.</w:t>
      </w:r>
    </w:p>
    <w:p w:rsidR="0064410E" w:rsidRPr="008D7D6F" w:rsidRDefault="0064410E" w:rsidP="00BE49D9">
      <w:pPr>
        <w:jc w:val="both"/>
      </w:pPr>
      <w:r w:rsidRPr="008D7D6F">
        <w:t xml:space="preserve">  В течени</w:t>
      </w:r>
      <w:proofErr w:type="gramStart"/>
      <w:r w:rsidRPr="008D7D6F">
        <w:t>и</w:t>
      </w:r>
      <w:proofErr w:type="gramEnd"/>
      <w:r w:rsidRPr="008D7D6F">
        <w:t xml:space="preserve"> учебного года возможна корректировка распределения часов по темам и </w:t>
      </w:r>
      <w:r w:rsidR="00F26CB2" w:rsidRPr="008D7D6F">
        <w:t>изменение даты проведения занятий</w:t>
      </w:r>
      <w:r w:rsidRPr="008D7D6F">
        <w:t>, с учётом хода усвоения учебного материала обучающимися или в связи с другими объективными причинами.</w:t>
      </w:r>
    </w:p>
    <w:p w:rsidR="00817B70" w:rsidRPr="009F5B07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CE4A6C" w:rsidRDefault="00CE4A6C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817B70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CE4A6C" w:rsidRPr="00490C43" w:rsidRDefault="00CE4A6C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F26CB2" w:rsidRPr="00F26CB2" w:rsidRDefault="00F26CB2" w:rsidP="00BE49D9">
      <w:pPr>
        <w:ind w:firstLine="708"/>
        <w:jc w:val="both"/>
        <w:textAlignment w:val="baseline"/>
      </w:pPr>
      <w:proofErr w:type="gramStart"/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F26CB2" w:rsidRPr="00F26CB2" w:rsidRDefault="00F26CB2" w:rsidP="00F26CB2">
      <w:pPr>
        <w:jc w:val="both"/>
        <w:textAlignment w:val="baseline"/>
        <w:rPr>
          <w:b/>
          <w:bCs/>
        </w:rPr>
      </w:pP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F26CB2" w:rsidRPr="00F26CB2" w:rsidRDefault="00F26CB2" w:rsidP="00F26CB2">
      <w:pPr>
        <w:jc w:val="both"/>
        <w:textAlignment w:val="baseline"/>
      </w:pPr>
      <w:r w:rsidRPr="00F26CB2">
        <w:rPr>
          <w:b/>
          <w:bCs/>
        </w:rPr>
        <w:t xml:space="preserve">У </w:t>
      </w:r>
      <w:proofErr w:type="gramStart"/>
      <w:r w:rsidRPr="00F26CB2">
        <w:rPr>
          <w:b/>
          <w:bCs/>
        </w:rPr>
        <w:t>обучающегося</w:t>
      </w:r>
      <w:proofErr w:type="gramEnd"/>
      <w:r w:rsidRPr="00F26CB2">
        <w:rPr>
          <w:b/>
          <w:bCs/>
        </w:rPr>
        <w:t xml:space="preserve"> будут сформированы: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широкая мотивационная основа учебной деятельности, включающая социальные, учебно</w:t>
      </w:r>
      <w:r w:rsidRPr="00F26CB2">
        <w:softHyphen/>
        <w:t xml:space="preserve"> - познавательные и внешние мотивы;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учебно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ориентация в нравственном содержании и </w:t>
      </w:r>
      <w:proofErr w:type="gramStart"/>
      <w:r w:rsidRPr="00F26CB2">
        <w:t>смысле</w:t>
      </w:r>
      <w:proofErr w:type="gramEnd"/>
      <w:r w:rsidRPr="00F26CB2">
        <w:t xml:space="preserve"> как собственных поступков, так и поступков окружающих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6CB2">
        <w:t>вств др</w:t>
      </w:r>
      <w:proofErr w:type="gramEnd"/>
      <w:r w:rsidRPr="00F26CB2">
        <w:t>угих людей и сопереживание им;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установка на здоровый образ жизни;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 получит возможность для формирования: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6CB2">
        <w:softHyphen/>
        <w:t xml:space="preserve"> - познавательных мотивов и предпочтении социального способа оценки знаний;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выраженной устойчивой учебно - </w:t>
      </w:r>
      <w:r w:rsidRPr="00F26CB2">
        <w:softHyphen/>
        <w:t>познавательной мотивации учения;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учебно - </w:t>
      </w:r>
      <w:r w:rsidRPr="00F26CB2">
        <w:softHyphen/>
        <w:t>познавательного интереса к новым общим способам решения задач;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установки на здоровый образ жизни и реализации ее в реальном поведении и поступках;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Регулятивные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преобразовывать практическую задачу </w:t>
      </w:r>
      <w:proofErr w:type="gramStart"/>
      <w:r w:rsidRPr="00F26CB2">
        <w:t>в</w:t>
      </w:r>
      <w:proofErr w:type="gramEnd"/>
      <w:r w:rsidRPr="00F26CB2">
        <w:t xml:space="preserve"> познавательную;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6CB2">
        <w:t>исполнение</w:t>
      </w:r>
      <w:proofErr w:type="gramEnd"/>
      <w:r w:rsidRPr="00F26CB2">
        <w:t xml:space="preserve"> как по ходу его реализации, так и в конце действия</w:t>
      </w:r>
      <w:r w:rsidRPr="00F26CB2">
        <w:rPr>
          <w:i/>
          <w:iCs/>
        </w:rPr>
        <w:t>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синтез как составление целого из частей;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F26CB2" w:rsidRPr="00F26CB2" w:rsidRDefault="00F26CB2" w:rsidP="00AC673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осознанно и произвольно 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</w:t>
      </w:r>
      <w:proofErr w:type="gramStart"/>
      <w:r w:rsidRPr="00F26CB2">
        <w:t>логическое рассуждение</w:t>
      </w:r>
      <w:proofErr w:type="gramEnd"/>
      <w:r w:rsidRPr="00F26CB2">
        <w:t xml:space="preserve">, включающее установление причинно </w:t>
      </w:r>
      <w:r w:rsidRPr="00F26CB2">
        <w:softHyphen/>
        <w:t>следственных связей;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6CB2">
        <w:t>используя</w:t>
      </w:r>
      <w:proofErr w:type="gramEnd"/>
      <w:r w:rsidRPr="00F26CB2">
        <w:t xml:space="preserve"> в том числе средства и инструменты ИКТ и дистанционного общения;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6CB2">
        <w:t>собственной</w:t>
      </w:r>
      <w:proofErr w:type="gramEnd"/>
      <w:r w:rsidRPr="00F26CB2">
        <w:t>, и ориентироваться на позицию партнера в общении и взаимодействии;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учитывать и координировать в сотрудничестве позиции других людей, отличные </w:t>
      </w:r>
      <w:proofErr w:type="gramStart"/>
      <w:r w:rsidRPr="00F26CB2">
        <w:t>от</w:t>
      </w:r>
      <w:proofErr w:type="gramEnd"/>
      <w:r w:rsidRPr="00F26CB2">
        <w:t xml:space="preserve"> собственной;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интересы и обосновывать собственную позицию;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</w:pPr>
      <w:r w:rsidRPr="00F26CB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4E2FAF" w:rsidRPr="004E2FAF" w:rsidRDefault="004E2FAF" w:rsidP="004E2FAF">
      <w:pPr>
        <w:jc w:val="center"/>
        <w:textAlignment w:val="baseline"/>
        <w:rPr>
          <w:b/>
          <w:bCs/>
        </w:rPr>
      </w:pPr>
      <w:r w:rsidRPr="004E2FAF">
        <w:rPr>
          <w:b/>
          <w:bCs/>
        </w:rPr>
        <w:lastRenderedPageBreak/>
        <w:t>Чтение. Работа с текстом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4E2FAF">
      <w:pPr>
        <w:jc w:val="center"/>
        <w:textAlignment w:val="baseline"/>
      </w:pP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учебных предметов </w:t>
      </w:r>
      <w:r w:rsidRPr="004E2FAF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4E2FAF">
        <w:t>научно</w:t>
      </w:r>
      <w:r w:rsidRPr="004E2FAF">
        <w:softHyphen/>
        <w:t>познавательных</w:t>
      </w:r>
      <w:proofErr w:type="spellEnd"/>
      <w:r w:rsidRPr="004E2FAF">
        <w:t xml:space="preserve"> текстов, инструкций. </w:t>
      </w:r>
      <w:r w:rsidRPr="004E2FAF">
        <w:rPr>
          <w:bCs/>
        </w:rPr>
        <w:t>Обучающиеся</w:t>
      </w:r>
      <w:r w:rsidRPr="004E2FAF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E2FAF">
        <w:rPr>
          <w:bCs/>
        </w:rPr>
        <w:t>Обучающиеся</w:t>
      </w:r>
      <w:r w:rsidRPr="004E2FAF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E2FAF" w:rsidRPr="003245E7" w:rsidRDefault="004E2FAF" w:rsidP="003245E7">
      <w:pPr>
        <w:ind w:firstLine="708"/>
        <w:jc w:val="both"/>
        <w:textAlignment w:val="baseline"/>
      </w:pPr>
      <w:proofErr w:type="gramStart"/>
      <w:r w:rsidRPr="004E2FAF">
        <w:t xml:space="preserve">У </w:t>
      </w:r>
      <w:r w:rsidRPr="004E2FAF">
        <w:rPr>
          <w:bCs/>
        </w:rPr>
        <w:t>обучающихся</w:t>
      </w:r>
      <w:r w:rsidRPr="004E2FAF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4E2FAF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 xml:space="preserve">Работа с текстом: поиск информации и понимание </w:t>
      </w:r>
      <w:proofErr w:type="gramStart"/>
      <w:r w:rsidRPr="004E2FAF">
        <w:rPr>
          <w:b/>
          <w:bCs/>
        </w:rPr>
        <w:t>прочитанного</w:t>
      </w:r>
      <w:proofErr w:type="gramEnd"/>
      <w:r w:rsidRPr="004E2FAF">
        <w:rPr>
          <w:b/>
          <w:bCs/>
        </w:rPr>
        <w:t>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находить в тексте конкретные сведения, факты, заданные в явном виде;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тему и главную мысль текста;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делить тексты на смысловые части, составлять план текста;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вычленять содержащиеся в тексте основные события и устанавливать их последовательность; 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упорядочивать информацию по заданному основанию;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сравнивать между собой объекты, описанные в тексте, выделяя 2—3 </w:t>
      </w:r>
      <w:proofErr w:type="gramStart"/>
      <w:r w:rsidRPr="004E2FAF">
        <w:t>существенных</w:t>
      </w:r>
      <w:proofErr w:type="gramEnd"/>
      <w:r w:rsidRPr="004E2FAF">
        <w:t xml:space="preserve"> признака;</w:t>
      </w:r>
    </w:p>
    <w:p w:rsidR="004E2FAF" w:rsidRPr="004E2FAF" w:rsidRDefault="004E2FAF" w:rsidP="003245E7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ориентироваться в соответствующих возрасту словарях и справочниках.</w:t>
      </w:r>
    </w:p>
    <w:p w:rsidR="004E2FAF" w:rsidRPr="004E2FAF" w:rsidRDefault="004E2FAF" w:rsidP="003245E7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3245E7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использовать формальные элементы текста (например, подзаголовки, сноски) для поиска нужной информации;</w:t>
      </w:r>
    </w:p>
    <w:p w:rsidR="004E2FAF" w:rsidRPr="004E2FAF" w:rsidRDefault="004E2FAF" w:rsidP="003245E7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работать с несколькими источниками информации;</w:t>
      </w:r>
    </w:p>
    <w:p w:rsidR="004E2FAF" w:rsidRPr="004E2FAF" w:rsidRDefault="004E2FAF" w:rsidP="003245E7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rPr>
          <w:b/>
          <w:bCs/>
        </w:rPr>
        <w:t>Работа с текстом: преобразование и интерпретация информации.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пересказывать текст подробно и сжато, устно и письменно;</w:t>
      </w:r>
    </w:p>
    <w:p w:rsidR="004E2FAF" w:rsidRPr="004E2FAF" w:rsidRDefault="004E2FAF" w:rsidP="003245E7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факты с общей идеей текста, устанавливать простые связи, не показанные в тексте напрямую;</w:t>
      </w:r>
    </w:p>
    <w:p w:rsidR="004E2FAF" w:rsidRPr="004E2FAF" w:rsidRDefault="004E2FAF" w:rsidP="003245E7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формулировать несложные выводы, основываясь на тексте; находить аргументы, подтверждающие вывод;</w:t>
      </w:r>
    </w:p>
    <w:p w:rsidR="004E2FAF" w:rsidRPr="004E2FAF" w:rsidRDefault="004E2FAF" w:rsidP="003245E7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3245E7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делать выписки из прочитанных текстов с учетом цели их дальнейшего использования;</w:t>
      </w:r>
    </w:p>
    <w:p w:rsidR="004E2FAF" w:rsidRPr="004E2FAF" w:rsidRDefault="004E2FAF" w:rsidP="003245E7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составлять небольшие письменные аннотации к тексту, отзывы о </w:t>
      </w:r>
      <w:proofErr w:type="gramStart"/>
      <w:r w:rsidRPr="004E2FAF">
        <w:t>прочитанном</w:t>
      </w:r>
      <w:proofErr w:type="gramEnd"/>
      <w:r w:rsidRPr="004E2FAF">
        <w:t>.</w:t>
      </w:r>
    </w:p>
    <w:p w:rsidR="004E2FAF" w:rsidRPr="004E2FAF" w:rsidRDefault="004E2FAF" w:rsidP="003245E7">
      <w:pPr>
        <w:jc w:val="both"/>
        <w:textAlignment w:val="baseline"/>
        <w:rPr>
          <w:i/>
          <w:iCs/>
        </w:rPr>
      </w:pPr>
      <w:r w:rsidRPr="004E2FAF">
        <w:rPr>
          <w:b/>
          <w:bCs/>
        </w:rPr>
        <w:t>Работа с текстом: оценка информации</w:t>
      </w:r>
      <w:r w:rsidRPr="004E2FAF">
        <w:rPr>
          <w:i/>
          <w:iCs/>
        </w:rPr>
        <w:t>. 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высказывать оценочные суждения и свою точку зрения о прочитанном тексте;</w:t>
      </w:r>
    </w:p>
    <w:p w:rsidR="004E2FAF" w:rsidRPr="004E2FAF" w:rsidRDefault="004E2FAF" w:rsidP="003245E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E2FAF" w:rsidRPr="004E2FAF" w:rsidRDefault="004E2FAF" w:rsidP="003245E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E2FAF" w:rsidRPr="004E2FAF" w:rsidRDefault="004E2FAF" w:rsidP="003245E7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участвовать в учебном диалоге при обсуждении прочитанного или прослушанного текста.</w:t>
      </w:r>
    </w:p>
    <w:p w:rsidR="004E2FAF" w:rsidRPr="004E2FAF" w:rsidRDefault="004E2FAF" w:rsidP="003245E7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3245E7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сопоставлять различные точки зрения;</w:t>
      </w:r>
    </w:p>
    <w:p w:rsidR="004E2FAF" w:rsidRPr="004E2FAF" w:rsidRDefault="004E2FAF" w:rsidP="003245E7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позицию автора с собственной точкой зрения;</w:t>
      </w:r>
    </w:p>
    <w:p w:rsidR="004E2FAF" w:rsidRPr="004E2FAF" w:rsidRDefault="004E2FAF" w:rsidP="003245E7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4E2FAF">
        <w:rPr>
          <w:b/>
          <w:bCs/>
        </w:rPr>
        <w:t xml:space="preserve">Формирование ИКТ компетентности </w:t>
      </w:r>
      <w:proofErr w:type="gramStart"/>
      <w:r w:rsidRPr="004E2FAF">
        <w:rPr>
          <w:b/>
          <w:bCs/>
        </w:rPr>
        <w:t>обучающихся</w:t>
      </w:r>
      <w:proofErr w:type="gramEnd"/>
      <w:r w:rsidRPr="004E2FAF">
        <w:rPr>
          <w:b/>
          <w:bCs/>
        </w:rPr>
        <w:t xml:space="preserve">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3245E7">
      <w:pPr>
        <w:jc w:val="center"/>
        <w:textAlignment w:val="baseline"/>
      </w:pPr>
    </w:p>
    <w:p w:rsidR="004E2FAF" w:rsidRPr="004E2FAF" w:rsidRDefault="004E2FAF" w:rsidP="003245E7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предметов </w:t>
      </w:r>
      <w:r w:rsidRPr="004E2FA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E2FAF" w:rsidRPr="004E2FAF" w:rsidRDefault="004E2FAF" w:rsidP="003245E7">
      <w:pPr>
        <w:ind w:firstLine="708"/>
        <w:jc w:val="both"/>
        <w:textAlignment w:val="baseline"/>
      </w:pPr>
      <w:r w:rsidRPr="004E2FAF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E2FAF">
        <w:t>медиасообщения</w:t>
      </w:r>
      <w:proofErr w:type="spellEnd"/>
      <w:r w:rsidRPr="004E2FAF">
        <w:t>.</w:t>
      </w:r>
    </w:p>
    <w:p w:rsidR="004E2FAF" w:rsidRPr="004E2FAF" w:rsidRDefault="004E2FAF" w:rsidP="003245E7">
      <w:pPr>
        <w:ind w:firstLine="708"/>
        <w:jc w:val="both"/>
        <w:textAlignment w:val="baseline"/>
      </w:pPr>
      <w:r w:rsidRPr="004E2FAF">
        <w:rPr>
          <w:bCs/>
        </w:rPr>
        <w:t>Обучающиеся</w:t>
      </w:r>
      <w:r w:rsidRPr="004E2FAF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E2FAF" w:rsidRPr="004E2FAF" w:rsidRDefault="004E2FAF" w:rsidP="003245E7">
      <w:pPr>
        <w:ind w:firstLine="708"/>
        <w:jc w:val="both"/>
        <w:textAlignment w:val="baseline"/>
      </w:pPr>
      <w:r w:rsidRPr="004E2FAF">
        <w:t>Они научатся планировать, проектировать процессы в простых учебных и практических ситуациях.</w:t>
      </w:r>
    </w:p>
    <w:p w:rsidR="004E2FAF" w:rsidRPr="004E2FAF" w:rsidRDefault="004E2FAF" w:rsidP="003245E7">
      <w:pPr>
        <w:spacing w:after="240"/>
        <w:ind w:firstLine="708"/>
        <w:jc w:val="both"/>
        <w:textAlignment w:val="baseline"/>
      </w:pPr>
      <w:proofErr w:type="gramStart"/>
      <w:r w:rsidRPr="004E2FA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Знакомство со средствами ИКТ, гигиена работы с компьютером.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4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4E2FAF">
        <w:t>использовать безопасные для органов зрения, нервной системы, опорно</w:t>
      </w:r>
      <w:r w:rsidRPr="004E2FAF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E2FAF">
        <w:softHyphen/>
        <w:t xml:space="preserve"> зарядку);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E2FAF" w:rsidRPr="004E2FAF" w:rsidRDefault="004E2FAF" w:rsidP="003245E7">
      <w:pPr>
        <w:jc w:val="both"/>
        <w:textAlignment w:val="baseline"/>
        <w:rPr>
          <w:b/>
          <w:bCs/>
        </w:rPr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научиться;</w:t>
      </w:r>
    </w:p>
    <w:p w:rsidR="004E2FAF" w:rsidRPr="004E2FAF" w:rsidRDefault="004E2FAF" w:rsidP="003245E7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4E2FAF">
        <w:t>использовать программу распознавания текста на русском языке.</w:t>
      </w:r>
    </w:p>
    <w:p w:rsidR="004E2FAF" w:rsidRPr="004E2FAF" w:rsidRDefault="004E2FAF" w:rsidP="003245E7">
      <w:pPr>
        <w:jc w:val="both"/>
        <w:textAlignment w:val="baseline"/>
      </w:pP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Обработка и поиск информации.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E2FAF" w:rsidRPr="004E2FAF" w:rsidRDefault="004E2FAF" w:rsidP="003245E7">
      <w:pPr>
        <w:jc w:val="both"/>
        <w:textAlignment w:val="baseline"/>
        <w:rPr>
          <w:b/>
          <w:bCs/>
        </w:rPr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3245E7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lastRenderedPageBreak/>
        <w:t xml:space="preserve">грамотно оценивать и сохранять найденную информацию; </w:t>
      </w:r>
    </w:p>
    <w:p w:rsidR="004E2FAF" w:rsidRPr="004E2FAF" w:rsidRDefault="004E2FAF" w:rsidP="003245E7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4E2FAF" w:rsidRPr="004E2FAF" w:rsidRDefault="004E2FAF" w:rsidP="003245E7">
      <w:pPr>
        <w:autoSpaceDE/>
        <w:autoSpaceDN/>
        <w:adjustRightInd/>
        <w:jc w:val="both"/>
        <w:textAlignment w:val="baseline"/>
      </w:pPr>
      <w:r w:rsidRPr="004E2FAF">
        <w:rPr>
          <w:b/>
          <w:bCs/>
        </w:rPr>
        <w:t>Создание, представление и передача сообщений.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t xml:space="preserve">готовить и проводить презентацию перед небольшой аудиторией: создавать план презентации, </w:t>
      </w:r>
    </w:p>
    <w:p w:rsidR="004E2FAF" w:rsidRPr="004E2FAF" w:rsidRDefault="004E2FAF" w:rsidP="003245E7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3245E7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представлять данные;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Планирование деятельности, управление и организация.</w:t>
      </w:r>
    </w:p>
    <w:p w:rsidR="004E2FAF" w:rsidRPr="004E2FAF" w:rsidRDefault="004E2FAF" w:rsidP="003245E7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3245E7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E2FAF" w:rsidRPr="004E2FAF" w:rsidRDefault="004E2FAF" w:rsidP="003245E7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планировать несложные исследования объектов и процессов внешнего мира.</w:t>
      </w:r>
    </w:p>
    <w:p w:rsidR="004E2FAF" w:rsidRPr="004E2FAF" w:rsidRDefault="004E2FAF" w:rsidP="003245E7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CE4A6C" w:rsidRPr="00CE4A6C" w:rsidRDefault="004E2FAF" w:rsidP="003245E7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D4A2E" w:rsidRPr="00CE4A6C" w:rsidRDefault="00FA6402" w:rsidP="003245E7">
      <w:pPr>
        <w:jc w:val="center"/>
        <w:rPr>
          <w:rFonts w:eastAsiaTheme="minorHAnsi"/>
          <w:b/>
          <w:lang w:eastAsia="en-US"/>
        </w:rPr>
      </w:pPr>
      <w:r w:rsidRPr="00097614">
        <w:rPr>
          <w:rFonts w:eastAsiaTheme="minorHAnsi"/>
          <w:b/>
          <w:lang w:eastAsia="en-US"/>
        </w:rPr>
        <w:t>Предметные</w:t>
      </w:r>
      <w:r w:rsidR="00C87BAF">
        <w:rPr>
          <w:rFonts w:eastAsiaTheme="minorHAnsi"/>
          <w:b/>
          <w:lang w:eastAsia="en-US"/>
        </w:rPr>
        <w:t xml:space="preserve"> </w:t>
      </w:r>
      <w:r w:rsidRPr="00097614">
        <w:rPr>
          <w:rFonts w:eastAsiaTheme="minorHAnsi"/>
          <w:b/>
          <w:lang w:eastAsia="en-US"/>
        </w:rPr>
        <w:t xml:space="preserve"> </w:t>
      </w:r>
      <w:r w:rsidRPr="00097614">
        <w:rPr>
          <w:b/>
          <w:bCs/>
          <w:lang w:eastAsia="en-US"/>
        </w:rPr>
        <w:t xml:space="preserve"> результаты</w:t>
      </w:r>
      <w:r w:rsidR="00C87BAF">
        <w:rPr>
          <w:b/>
          <w:bCs/>
          <w:lang w:eastAsia="en-US"/>
        </w:rPr>
        <w:t>.</w:t>
      </w:r>
    </w:p>
    <w:p w:rsidR="003F5608" w:rsidRPr="00F26CB2" w:rsidRDefault="003F5608" w:rsidP="003245E7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объекты живой и неживой природы родного края, приводить примеры (3-4 названия каждого вида);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растения родного края — деревья, кустарники, травы, приводить примеры (3-4 названия каждого вида);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-узнавать наиболее распространенные лекарственные растения родного края;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представителей животного мира родного края (3-4 названия каждого вида);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бережного и негативного взаимодействия человека с природой родного края;</w:t>
      </w:r>
    </w:p>
    <w:p w:rsidR="000B1C84" w:rsidRDefault="000B1C84" w:rsidP="003245E7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3F5608" w:rsidRDefault="003F5608" w:rsidP="003245E7">
      <w:pPr>
        <w:textAlignment w:val="baseline"/>
        <w:rPr>
          <w:b/>
          <w:bCs/>
        </w:rPr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3F5608" w:rsidRDefault="003F5608" w:rsidP="003245E7">
      <w:pPr>
        <w:jc w:val="both"/>
        <w:rPr>
          <w:lang w:eastAsia="ar-SA"/>
        </w:rPr>
      </w:pPr>
      <w:r w:rsidRPr="00C57B61">
        <w:rPr>
          <w:b/>
          <w:lang w:eastAsia="ar-SA"/>
        </w:rPr>
        <w:t>-</w:t>
      </w:r>
      <w:r>
        <w:rPr>
          <w:lang w:eastAsia="ar-SA"/>
        </w:rPr>
        <w:t>г</w:t>
      </w:r>
      <w:r w:rsidRPr="00C57B61">
        <w:rPr>
          <w:lang w:eastAsia="ar-SA"/>
        </w:rPr>
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lang w:eastAsia="ar-SA"/>
        </w:rPr>
        <w:t>дственниками, местными жителями.</w:t>
      </w:r>
    </w:p>
    <w:p w:rsidR="003F5608" w:rsidRPr="00C57B61" w:rsidRDefault="003F5608" w:rsidP="003245E7">
      <w:pPr>
        <w:jc w:val="both"/>
        <w:rPr>
          <w:lang w:eastAsia="ar-SA"/>
        </w:rPr>
      </w:pPr>
      <w:r>
        <w:rPr>
          <w:lang w:eastAsia="ar-SA"/>
        </w:rPr>
        <w:t>-</w:t>
      </w:r>
      <w:r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C87BAF" w:rsidRDefault="00C87BAF" w:rsidP="00AC6732">
      <w:pPr>
        <w:shd w:val="clear" w:color="auto" w:fill="FFFFFF"/>
        <w:ind w:right="5"/>
        <w:rPr>
          <w:b/>
          <w:spacing w:val="-8"/>
          <w:sz w:val="28"/>
          <w:szCs w:val="28"/>
        </w:rPr>
      </w:pPr>
    </w:p>
    <w:p w:rsidR="00817B70" w:rsidRPr="00AC6732" w:rsidRDefault="00817B70" w:rsidP="00817B70">
      <w:pPr>
        <w:shd w:val="clear" w:color="auto" w:fill="FFFFFF"/>
        <w:ind w:left="24" w:right="5" w:firstLine="720"/>
        <w:jc w:val="center"/>
        <w:rPr>
          <w:b/>
          <w:color w:val="000000" w:themeColor="text1"/>
          <w:sz w:val="28"/>
          <w:szCs w:val="28"/>
        </w:rPr>
      </w:pPr>
      <w:r w:rsidRPr="00AC6732">
        <w:rPr>
          <w:b/>
          <w:color w:val="000000" w:themeColor="text1"/>
          <w:spacing w:val="-8"/>
          <w:sz w:val="28"/>
          <w:szCs w:val="28"/>
        </w:rPr>
        <w:t>М</w:t>
      </w:r>
      <w:r w:rsidR="00490C43" w:rsidRPr="00AC6732">
        <w:rPr>
          <w:b/>
          <w:color w:val="000000" w:themeColor="text1"/>
          <w:spacing w:val="-8"/>
          <w:sz w:val="28"/>
          <w:szCs w:val="28"/>
        </w:rPr>
        <w:t>ЕСТО КУРСА В ПЛАНЕ ВНЕУЧЕБНОЙ ДЕЯТЕЛЬНОСТИ</w:t>
      </w:r>
    </w:p>
    <w:p w:rsidR="00097614" w:rsidRPr="00FD4A2E" w:rsidRDefault="00097614" w:rsidP="00817B70">
      <w:pPr>
        <w:jc w:val="both"/>
        <w:rPr>
          <w:bCs/>
          <w:color w:val="000000" w:themeColor="text1"/>
        </w:rPr>
      </w:pPr>
      <w:r w:rsidRPr="00AC6732">
        <w:rPr>
          <w:bCs/>
          <w:color w:val="000000" w:themeColor="text1"/>
        </w:rPr>
        <w:t xml:space="preserve">   </w:t>
      </w:r>
    </w:p>
    <w:p w:rsidR="00817B70" w:rsidRPr="00813D63" w:rsidRDefault="000B1C84" w:rsidP="00813D63">
      <w:pPr>
        <w:pStyle w:val="a8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    В соответствии </w:t>
      </w:r>
      <w:r w:rsidR="00612171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>Учебным планом</w:t>
      </w:r>
      <w:r w:rsidR="003F5608" w:rsidRPr="00FD4A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внеурочной деятельности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бюджетного о</w:t>
      </w:r>
      <w:r w:rsidR="00FD4A2E">
        <w:rPr>
          <w:rFonts w:ascii="Times New Roman" w:hAnsi="Times New Roman"/>
          <w:color w:val="000000" w:themeColor="text1"/>
          <w:sz w:val="24"/>
          <w:szCs w:val="24"/>
        </w:rPr>
        <w:t>бщео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бразовательного учреждения Тацинская средняя общеобразовательная школа № 2 на внеурочную деятельность </w:t>
      </w:r>
      <w:r w:rsidR="003F5608" w:rsidRPr="00FD4A2E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proofErr w:type="spellStart"/>
      <w:r w:rsidR="003F5608" w:rsidRPr="00FD4A2E">
        <w:rPr>
          <w:rFonts w:ascii="Times New Roman" w:hAnsi="Times New Roman"/>
          <w:bCs/>
          <w:color w:val="000000" w:themeColor="text1"/>
          <w:sz w:val="24"/>
          <w:szCs w:val="24"/>
        </w:rPr>
        <w:t>Доноведение</w:t>
      </w:r>
      <w:proofErr w:type="spellEnd"/>
      <w:r w:rsidR="003F5608" w:rsidRPr="00FD4A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>во 2</w:t>
      </w:r>
      <w:r w:rsidR="00B15A6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классе </w:t>
      </w:r>
      <w:r w:rsidR="00CC50E7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отводится 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813D6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C50E7" w:rsidRPr="00FD4A2E">
        <w:rPr>
          <w:rFonts w:ascii="Times New Roman" w:hAnsi="Times New Roman"/>
          <w:color w:val="000000" w:themeColor="text1"/>
          <w:sz w:val="24"/>
          <w:szCs w:val="24"/>
        </w:rPr>
        <w:t xml:space="preserve"> часа</w:t>
      </w:r>
      <w:r w:rsidR="003F5608" w:rsidRPr="00FD4A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6732" w:rsidRPr="00FD4A2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Согласно календарному учебному гра</w:t>
      </w:r>
      <w:r w:rsidR="00B15A64">
        <w:rPr>
          <w:rFonts w:ascii="Times New Roman" w:eastAsia="Times New Roman" w:hAnsi="Times New Roman"/>
          <w:color w:val="000000" w:themeColor="text1"/>
          <w:sz w:val="24"/>
          <w:szCs w:val="24"/>
        </w:rPr>
        <w:t>фику и расписанию уроков на 2021 - 2022</w:t>
      </w:r>
      <w:r w:rsidR="00AC6732" w:rsidRPr="00FD4A2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учебный год в МБОУ Тацинская СОШ № 2 курс программы реализуется за 3</w:t>
      </w:r>
      <w:r w:rsidR="00B15A64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="00CE4A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</w:t>
      </w:r>
      <w:r w:rsidR="008C0B4E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bookmarkStart w:id="8" w:name="_GoBack"/>
      <w:bookmarkEnd w:id="8"/>
      <w:r w:rsidR="00AC6732" w:rsidRPr="00FD4A2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813D63" w:rsidRPr="00813D63">
        <w:rPr>
          <w:rFonts w:ascii="Times New Roman" w:hAnsi="Times New Roman"/>
          <w:color w:val="000000" w:themeColor="text1"/>
          <w:sz w:val="24"/>
          <w:szCs w:val="24"/>
        </w:rPr>
        <w:t>В текущем учебном году Правительство РФ определило 6 праздничных дней (23 февраля, 8 марта, 2,3 и 9,10 мая). Учебный материал изучается</w:t>
      </w:r>
      <w:r w:rsidR="00813D63">
        <w:rPr>
          <w:rFonts w:ascii="Times New Roman" w:hAnsi="Times New Roman"/>
          <w:color w:val="000000" w:themeColor="text1"/>
          <w:sz w:val="24"/>
          <w:szCs w:val="24"/>
        </w:rPr>
        <w:t xml:space="preserve"> в полном объеме.</w:t>
      </w:r>
    </w:p>
    <w:p w:rsidR="00817B70" w:rsidRPr="00490C43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Я и окружающий мир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EF" w:rsidRPr="00C87BAF">
        <w:rPr>
          <w:rFonts w:ascii="Times New Roman" w:hAnsi="Times New Roman" w:cs="Times New Roman"/>
          <w:b/>
          <w:sz w:val="24"/>
          <w:szCs w:val="24"/>
        </w:rPr>
        <w:t>7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ч</w:t>
      </w:r>
      <w:r w:rsidR="00734D9D" w:rsidRPr="00C87BAF">
        <w:rPr>
          <w:rFonts w:ascii="Times New Roman" w:hAnsi="Times New Roman" w:cs="Times New Roman"/>
          <w:b/>
          <w:sz w:val="24"/>
          <w:szCs w:val="24"/>
        </w:rPr>
        <w:t>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 чего начинается Родина. Домашний адрес. Адрес школы, история школы.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Моя семья. Древо семьи. Происхождение имён и фамилий на Дону.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Природа Донского края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 18 часов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Живая и неживая природа Донского края. Времена года.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Домашние животные родного края. Основные правила содержания животных в домашних условиях и ухода за ними. Правила </w:t>
      </w:r>
      <w:r w:rsidR="00CC50E7" w:rsidRPr="00C8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7BAF">
        <w:rPr>
          <w:rFonts w:ascii="Times New Roman" w:hAnsi="Times New Roman" w:cs="Times New Roman"/>
          <w:sz w:val="24"/>
          <w:szCs w:val="24"/>
        </w:rPr>
        <w:t xml:space="preserve">безопасного обращения с домашними животными. Животноводство на Дону. Профессии людей в животноводстве. 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Полезные ископаемые - каменный уголь и его значение в хозяйстве человека.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Почва Донского края и её значение для растений и животных.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Природные сообщества донского края (лес, луг, водоём).  </w:t>
      </w:r>
    </w:p>
    <w:p w:rsidR="00FD4A2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3ч</w:t>
      </w:r>
      <w:r w:rsidRPr="00C87BAF">
        <w:rPr>
          <w:rFonts w:ascii="Times New Roman" w:hAnsi="Times New Roman" w:cs="Times New Roman"/>
          <w:b/>
          <w:sz w:val="24"/>
          <w:szCs w:val="24"/>
        </w:rPr>
        <w:t>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Влияние жизнедеятельности человека на природу родного края. Правила поведения в природе.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Жизнь на Дону</w:t>
      </w:r>
      <w:r w:rsidR="00DB025C">
        <w:rPr>
          <w:rFonts w:ascii="Times New Roman" w:hAnsi="Times New Roman" w:cs="Times New Roman"/>
          <w:b/>
          <w:sz w:val="24"/>
          <w:szCs w:val="24"/>
        </w:rPr>
        <w:t>. 6</w:t>
      </w:r>
      <w:r w:rsidR="005A5D5E">
        <w:rPr>
          <w:rFonts w:ascii="Times New Roman" w:hAnsi="Times New Roman" w:cs="Times New Roman"/>
          <w:b/>
          <w:sz w:val="24"/>
          <w:szCs w:val="24"/>
        </w:rPr>
        <w:t>часов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Обычаи, обряды и п</w:t>
      </w:r>
      <w:r w:rsidR="00BE49D9" w:rsidRPr="00C87BAF">
        <w:rPr>
          <w:rFonts w:ascii="Times New Roman" w:hAnsi="Times New Roman" w:cs="Times New Roman"/>
          <w:sz w:val="24"/>
          <w:szCs w:val="24"/>
        </w:rPr>
        <w:t>раздники на Дону.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днём рождения</w:t>
      </w:r>
      <w:r w:rsidR="00734D9D" w:rsidRPr="00C87BAF">
        <w:rPr>
          <w:rFonts w:ascii="Times New Roman" w:hAnsi="Times New Roman" w:cs="Times New Roman"/>
          <w:sz w:val="24"/>
          <w:szCs w:val="24"/>
        </w:rPr>
        <w:t xml:space="preserve"> родная станица</w:t>
      </w:r>
      <w:r w:rsidRPr="00C8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</w:t>
      </w:r>
      <w:r w:rsidR="00BE49D9" w:rsidRPr="00C87BAF">
        <w:rPr>
          <w:rFonts w:ascii="Times New Roman" w:hAnsi="Times New Roman" w:cs="Times New Roman"/>
          <w:sz w:val="24"/>
          <w:szCs w:val="24"/>
        </w:rPr>
        <w:t xml:space="preserve"> День освобождения города (села)</w:t>
      </w:r>
      <w:r w:rsidRPr="00C87BAF">
        <w:rPr>
          <w:rFonts w:ascii="Times New Roman" w:hAnsi="Times New Roman" w:cs="Times New Roman"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Вместе дружная семья.</w:t>
      </w:r>
    </w:p>
    <w:p w:rsidR="00DB025C" w:rsidRPr="00DB025C" w:rsidRDefault="00DB025C" w:rsidP="00DB0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25C">
        <w:rPr>
          <w:rFonts w:ascii="Times New Roman" w:hAnsi="Times New Roman" w:cs="Times New Roman"/>
          <w:sz w:val="24"/>
          <w:szCs w:val="24"/>
        </w:rPr>
        <w:t>Казачья семья.</w:t>
      </w:r>
    </w:p>
    <w:p w:rsidR="00DB025C" w:rsidRPr="00DB025C" w:rsidRDefault="00DB025C" w:rsidP="00DB0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025C">
        <w:rPr>
          <w:rFonts w:ascii="Times New Roman" w:hAnsi="Times New Roman" w:cs="Times New Roman"/>
          <w:sz w:val="24"/>
          <w:szCs w:val="24"/>
        </w:rPr>
        <w:t>День освобождения!</w:t>
      </w: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3245E7" w:rsidRDefault="003245E7" w:rsidP="00AC6732">
      <w:pPr>
        <w:tabs>
          <w:tab w:val="left" w:pos="2010"/>
        </w:tabs>
        <w:rPr>
          <w:b/>
          <w:sz w:val="28"/>
          <w:szCs w:val="28"/>
        </w:rPr>
      </w:pPr>
    </w:p>
    <w:p w:rsidR="00813D63" w:rsidRDefault="00813D63" w:rsidP="00AC6732">
      <w:pPr>
        <w:tabs>
          <w:tab w:val="left" w:pos="2010"/>
        </w:tabs>
        <w:rPr>
          <w:b/>
          <w:sz w:val="28"/>
          <w:szCs w:val="28"/>
        </w:rPr>
      </w:pPr>
    </w:p>
    <w:p w:rsidR="00BD75F0" w:rsidRDefault="00BD75F0" w:rsidP="00BD75F0">
      <w:pPr>
        <w:tabs>
          <w:tab w:val="left" w:pos="2010"/>
        </w:tabs>
        <w:jc w:val="center"/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BD75F0" w:rsidRDefault="00BD75F0" w:rsidP="00BD75F0">
      <w:pPr>
        <w:jc w:val="center"/>
        <w:rPr>
          <w:b/>
        </w:r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251"/>
      </w:tblGrid>
      <w:tr w:rsidR="00BD75F0" w:rsidRPr="00734D9D" w:rsidTr="00C87BA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№</w:t>
            </w:r>
          </w:p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75F0" w:rsidRPr="00734D9D" w:rsidTr="00C87BA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D75F0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Я и окружающий мир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="00B450EF" w:rsidRPr="00734D9D">
              <w:rPr>
                <w:b/>
                <w:bCs/>
                <w:sz w:val="24"/>
                <w:szCs w:val="24"/>
              </w:rPr>
              <w:t>7</w:t>
            </w:r>
            <w:r w:rsidR="00DA40C5" w:rsidRPr="00734D9D">
              <w:rPr>
                <w:b/>
                <w:bCs/>
                <w:sz w:val="24"/>
                <w:szCs w:val="24"/>
              </w:rPr>
              <w:t>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BD75F0" w:rsidRPr="00734D9D" w:rsidRDefault="00BD75F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23D4C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23D4C" w:rsidRPr="000B27F4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Презентация «Донской край», карта Ростовской области 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3D4C" w:rsidRPr="000B27F4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днём рождения родная станица.</w:t>
            </w:r>
          </w:p>
        </w:tc>
        <w:tc>
          <w:tcPr>
            <w:tcW w:w="5251" w:type="dxa"/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Видеофильм «Станица Тацинская»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3D4C" w:rsidRPr="000B27F4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Школа – светлая гавань детства.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«Школа»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23D4C" w:rsidRPr="000B27F4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 Дорога от дома до школы (экскурсия).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Карта - маршрут «Дорога от дома до школы»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«Безопасное поведение на улице»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23D4C" w:rsidRPr="000B27F4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proofErr w:type="gramStart"/>
            <w:r w:rsidRPr="000B27F4">
              <w:rPr>
                <w:sz w:val="24"/>
                <w:szCs w:val="24"/>
              </w:rPr>
              <w:t>Мои</w:t>
            </w:r>
            <w:proofErr w:type="gramEnd"/>
            <w:r w:rsidRPr="000B27F4">
              <w:rPr>
                <w:sz w:val="24"/>
                <w:szCs w:val="24"/>
              </w:rPr>
              <w:t xml:space="preserve"> имя, фамилия, отчество…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Презентации детей «Моя семья»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3D4C" w:rsidRPr="000B27F4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«Родословная»</w:t>
            </w:r>
          </w:p>
        </w:tc>
      </w:tr>
      <w:tr w:rsidR="00023D4C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Природа Донского края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18часов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023D4C" w:rsidRPr="000B27F4" w:rsidRDefault="00023D4C" w:rsidP="006E59D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3D4C" w:rsidRPr="000B27F4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Наблюдение пред</w:t>
            </w:r>
            <w:r w:rsidR="003245E7">
              <w:rPr>
                <w:sz w:val="24"/>
                <w:szCs w:val="24"/>
              </w:rPr>
              <w:t>метов живой и неживой природы Экскурсия</w:t>
            </w:r>
            <w:r w:rsidRPr="000B27F4">
              <w:rPr>
                <w:sz w:val="24"/>
                <w:szCs w:val="24"/>
              </w:rPr>
              <w:t>.</w:t>
            </w:r>
            <w:r w:rsidR="003245E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Живая и неживая природа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023D4C" w:rsidRPr="000B27F4" w:rsidTr="00AC6732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3D4C" w:rsidRPr="000B27F4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Флора и фауна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Флора и фауна Донского края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023D4C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23D4C" w:rsidRPr="000B27F4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Природа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23D4C" w:rsidRPr="000B27F4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Растительный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Растительный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23D4C" w:rsidRPr="000B27F4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Что за дерево такое?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детей</w:t>
            </w:r>
            <w:r w:rsidRPr="000B27F4">
              <w:rPr>
                <w:sz w:val="24"/>
                <w:szCs w:val="24"/>
              </w:rPr>
              <w:t xml:space="preserve"> «Что за дерево такое?»</w:t>
            </w:r>
          </w:p>
        </w:tc>
      </w:tr>
      <w:tr w:rsidR="00023D4C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3D4C" w:rsidRPr="000B27F4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F52F96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Кустарники.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Кустарники</w:t>
            </w:r>
            <w:r w:rsidRPr="000B27F4">
              <w:rPr>
                <w:bCs/>
                <w:sz w:val="24"/>
                <w:szCs w:val="24"/>
              </w:rPr>
              <w:t>»</w:t>
            </w:r>
            <w:r w:rsidRPr="000B27F4">
              <w:rPr>
                <w:sz w:val="24"/>
                <w:szCs w:val="24"/>
              </w:rPr>
              <w:t>, композиционное панно из растений.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3D4C" w:rsidRPr="000B27F4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Травушка-муравушка.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«Загадки о растениях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23D4C" w:rsidRPr="000B27F4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Жизнь растений зимой.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Жизнь растений зимой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Растения и мы.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Растения и мы</w:t>
            </w:r>
            <w:r w:rsidRPr="000B27F4">
              <w:rPr>
                <w:bCs/>
                <w:sz w:val="24"/>
                <w:szCs w:val="24"/>
              </w:rPr>
              <w:t xml:space="preserve">», </w:t>
            </w:r>
            <w:r w:rsidRPr="000B27F4">
              <w:rPr>
                <w:sz w:val="24"/>
                <w:szCs w:val="24"/>
              </w:rPr>
              <w:t xml:space="preserve"> справочник лекарственных трав.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23D4C" w:rsidRPr="000B27F4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C93B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Краски Тихого Дона.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Краски Тихого Дона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23D4C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266F57" w:rsidP="00FF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23D4C" w:rsidRPr="000B27F4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D4C" w:rsidRPr="000B27F4" w:rsidRDefault="00023D4C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745749" w:rsidRDefault="00023D4C" w:rsidP="006E59D3">
            <w:pPr>
              <w:pStyle w:val="a6"/>
              <w:rPr>
                <w:sz w:val="24"/>
                <w:szCs w:val="24"/>
              </w:rPr>
            </w:pPr>
            <w:r w:rsidRPr="00745749">
              <w:rPr>
                <w:sz w:val="24"/>
                <w:szCs w:val="24"/>
              </w:rPr>
              <w:t>Животный мир Ростовской области.</w:t>
            </w:r>
            <w:r w:rsidR="00DC209A" w:rsidRPr="00745749">
              <w:rPr>
                <w:sz w:val="24"/>
                <w:szCs w:val="24"/>
              </w:rPr>
              <w:t xml:space="preserve"> Встреча весны.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D4C" w:rsidRPr="000B27F4" w:rsidRDefault="00023D4C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Животный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745749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266F57" w:rsidP="0074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5749" w:rsidRPr="000B27F4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745749" w:rsidP="007457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Домашняя мохнатая азбука.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«Порода собак»</w:t>
            </w:r>
          </w:p>
        </w:tc>
      </w:tr>
      <w:tr w:rsidR="00745749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266F57" w:rsidP="0074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5749" w:rsidRPr="000B27F4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745749" w:rsidRDefault="00745749" w:rsidP="007457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Мой домашний милый друг.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745749" w:rsidP="0074574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«Собака – друг человека»</w:t>
            </w:r>
          </w:p>
        </w:tc>
      </w:tr>
      <w:tr w:rsidR="00745749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266F57" w:rsidP="0074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5749" w:rsidRPr="000B27F4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745749" w:rsidRDefault="00745749" w:rsidP="007457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Правила дружбы с мохнатыми и пернатыми.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749" w:rsidRPr="000B27F4" w:rsidRDefault="00745749" w:rsidP="0074574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«Мы за них в ответе»</w:t>
            </w:r>
            <w:proofErr w:type="gramStart"/>
            <w:r w:rsidRPr="000B27F4">
              <w:rPr>
                <w:sz w:val="24"/>
                <w:szCs w:val="24"/>
              </w:rPr>
              <w:t xml:space="preserve"> ,</w:t>
            </w:r>
            <w:proofErr w:type="gramEnd"/>
            <w:r w:rsidRPr="000B27F4">
              <w:rPr>
                <w:sz w:val="24"/>
                <w:szCs w:val="24"/>
              </w:rPr>
              <w:t xml:space="preserve"> книжки-малышки «Мой любимый друг»</w:t>
            </w:r>
          </w:p>
        </w:tc>
      </w:tr>
      <w:tr w:rsidR="00745749" w:rsidRPr="000B27F4" w:rsidTr="00AC6732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749" w:rsidRPr="000B27F4" w:rsidRDefault="00B15A64" w:rsidP="0074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749" w:rsidRPr="00745749" w:rsidRDefault="00745749" w:rsidP="007457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Родные просторы.</w:t>
            </w:r>
          </w:p>
          <w:p w:rsidR="00745749" w:rsidRPr="000B27F4" w:rsidRDefault="00745749" w:rsidP="0074574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5749" w:rsidRPr="000B27F4" w:rsidRDefault="00745749" w:rsidP="0074574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B15A64" w:rsidRPr="000B27F4" w:rsidTr="00BC13F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Чем богаты наши недра?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«Полезные ископаемые ростовской области»</w:t>
            </w:r>
          </w:p>
        </w:tc>
      </w:tr>
      <w:tr w:rsidR="00B15A64" w:rsidRPr="000B27F4" w:rsidTr="00C87BA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B27F4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такое почва?</w:t>
            </w:r>
          </w:p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6"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</w:t>
            </w:r>
            <w:r w:rsidRPr="000B27F4">
              <w:rPr>
                <w:sz w:val="24"/>
                <w:szCs w:val="24"/>
              </w:rPr>
              <w:t>Что такое почва?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15A64" w:rsidRPr="000B27F4" w:rsidTr="00BC13F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B27F4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Почва нам и стол и дом.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Коллекция « Виды почв»</w:t>
            </w:r>
          </w:p>
        </w:tc>
      </w:tr>
      <w:tr w:rsidR="00B15A6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jc w:val="center"/>
              <w:rPr>
                <w:sz w:val="24"/>
                <w:szCs w:val="24"/>
              </w:rPr>
            </w:pPr>
            <w:r w:rsidRPr="00745749">
              <w:rPr>
                <w:b/>
                <w:bCs/>
                <w:sz w:val="24"/>
                <w:szCs w:val="24"/>
              </w:rPr>
              <w:t>Человек и природа</w:t>
            </w:r>
            <w:r w:rsidRPr="00745749">
              <w:rPr>
                <w:b/>
                <w:sz w:val="24"/>
                <w:szCs w:val="24"/>
              </w:rPr>
              <w:t xml:space="preserve">. </w:t>
            </w:r>
            <w:r w:rsidRPr="00745749">
              <w:rPr>
                <w:b/>
                <w:bCs/>
                <w:sz w:val="24"/>
                <w:szCs w:val="24"/>
              </w:rPr>
              <w:t>3часа</w:t>
            </w:r>
            <w:r w:rsidRPr="00745749">
              <w:rPr>
                <w:b/>
                <w:sz w:val="24"/>
                <w:szCs w:val="24"/>
              </w:rPr>
              <w:t>.</w:t>
            </w:r>
          </w:p>
          <w:p w:rsidR="00B15A64" w:rsidRPr="00745749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15A6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B27F4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Рядом с домом лес и луг, озеро и речка.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Демонстрационные таблицы: « Лес»</w:t>
            </w: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,«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 xml:space="preserve"> Луг», « Озеро»</w:t>
            </w:r>
          </w:p>
        </w:tc>
      </w:tr>
      <w:tr w:rsidR="00B15A6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27F4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B15A6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27F4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Спасём и сохраним!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B15A6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jc w:val="center"/>
              <w:rPr>
                <w:sz w:val="24"/>
                <w:szCs w:val="24"/>
              </w:rPr>
            </w:pPr>
            <w:r w:rsidRPr="00745749">
              <w:rPr>
                <w:b/>
                <w:bCs/>
                <w:sz w:val="24"/>
                <w:szCs w:val="24"/>
              </w:rPr>
              <w:t>Жизнь на Дону</w:t>
            </w:r>
            <w:r w:rsidRPr="00745749">
              <w:rPr>
                <w:b/>
                <w:sz w:val="24"/>
                <w:szCs w:val="24"/>
              </w:rPr>
              <w:t xml:space="preserve">. </w:t>
            </w:r>
            <w:r w:rsidR="00DB025C">
              <w:rPr>
                <w:b/>
                <w:bCs/>
                <w:sz w:val="24"/>
                <w:szCs w:val="24"/>
              </w:rPr>
              <w:t>6</w:t>
            </w:r>
            <w:r w:rsidR="005A5D5E">
              <w:rPr>
                <w:b/>
                <w:bCs/>
                <w:sz w:val="24"/>
                <w:szCs w:val="24"/>
              </w:rPr>
              <w:t>часов</w:t>
            </w:r>
            <w:r w:rsidRPr="00745749">
              <w:rPr>
                <w:b/>
                <w:sz w:val="24"/>
                <w:szCs w:val="24"/>
              </w:rPr>
              <w:t>.</w:t>
            </w:r>
          </w:p>
          <w:p w:rsidR="00B15A64" w:rsidRPr="00745749" w:rsidRDefault="00B15A64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15A64" w:rsidRPr="000B27F4" w:rsidTr="008211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64" w:rsidRPr="000B27F4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B15A64" w:rsidP="00B1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B27F4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745749" w:rsidRDefault="00B15A64" w:rsidP="00B15A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82113A" w:rsidRDefault="0082113A" w:rsidP="00B15A64">
            <w:pPr>
              <w:pStyle w:val="a6"/>
              <w:rPr>
                <w:bCs/>
                <w:sz w:val="24"/>
                <w:szCs w:val="24"/>
              </w:rPr>
            </w:pPr>
            <w:r w:rsidRPr="0082113A">
              <w:rPr>
                <w:bCs/>
                <w:sz w:val="24"/>
                <w:szCs w:val="24"/>
              </w:rPr>
              <w:t>Жизнь животных весной.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64" w:rsidRPr="000B27F4" w:rsidRDefault="0082113A" w:rsidP="00B15A6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Видеофильм «Животные весной».</w:t>
            </w:r>
          </w:p>
        </w:tc>
      </w:tr>
      <w:tr w:rsidR="0082113A" w:rsidRPr="000B27F4" w:rsidTr="008211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3A" w:rsidRPr="000B27F4" w:rsidRDefault="0082113A" w:rsidP="008211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82113A" w:rsidRDefault="0082113A" w:rsidP="0082113A">
            <w:pPr>
              <w:pStyle w:val="a6"/>
              <w:rPr>
                <w:bCs/>
                <w:sz w:val="24"/>
                <w:szCs w:val="24"/>
              </w:rPr>
            </w:pPr>
            <w:r w:rsidRPr="0082113A">
              <w:rPr>
                <w:bCs/>
                <w:sz w:val="24"/>
                <w:szCs w:val="24"/>
              </w:rPr>
              <w:t>Занятия людей весной.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Видеофильм «Весной на полях»</w:t>
            </w:r>
          </w:p>
        </w:tc>
      </w:tr>
      <w:tr w:rsidR="0082113A" w:rsidRPr="000B27F4" w:rsidTr="008211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3A" w:rsidRPr="000B27F4" w:rsidRDefault="0082113A" w:rsidP="008211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B27F4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pStyle w:val="a6"/>
              <w:rPr>
                <w:b/>
                <w:bCs/>
                <w:sz w:val="24"/>
                <w:szCs w:val="24"/>
              </w:rPr>
            </w:pPr>
            <w:r w:rsidRPr="00745749">
              <w:rPr>
                <w:sz w:val="24"/>
                <w:szCs w:val="24"/>
              </w:rPr>
              <w:t>Обряды на Дону. Донской край – казачий край.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Презентации «Обряды на Дону»</w:t>
            </w:r>
          </w:p>
        </w:tc>
      </w:tr>
      <w:tr w:rsidR="0082113A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B27F4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6D4F16" w:rsidRDefault="0082113A" w:rsidP="0082113A">
            <w:pPr>
              <w:pStyle w:val="a6"/>
              <w:rPr>
                <w:color w:val="FF0000"/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Первые казачьи городки.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Выставка книг «</w:t>
            </w:r>
            <w:r w:rsidRPr="000B27F4">
              <w:rPr>
                <w:sz w:val="24"/>
                <w:szCs w:val="24"/>
              </w:rPr>
              <w:t>Донской край – казачий край»</w:t>
            </w:r>
          </w:p>
        </w:tc>
      </w:tr>
      <w:tr w:rsidR="0082113A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Default="0082113A" w:rsidP="0082113A">
            <w:r>
              <w:t>20.05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Казачья семья.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Первые казачьи городки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82113A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Default="0082113A" w:rsidP="008211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Default="0082113A" w:rsidP="0082113A">
            <w:r>
              <w:t>27.05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745749" w:rsidRDefault="0082113A" w:rsidP="0082113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DF14DF" w:rsidRDefault="0082113A" w:rsidP="0082113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освобождения!</w:t>
            </w:r>
          </w:p>
          <w:p w:rsidR="0082113A" w:rsidRPr="000B27F4" w:rsidRDefault="0082113A" w:rsidP="0082113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Pr="00DF14DF">
              <w:rPr>
                <w:sz w:val="24"/>
                <w:szCs w:val="24"/>
              </w:rPr>
              <w:t xml:space="preserve"> музей.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A" w:rsidRPr="000B27F4" w:rsidRDefault="0082113A" w:rsidP="0082113A">
            <w:pPr>
              <w:suppressAutoHyphens/>
              <w:rPr>
                <w:bCs/>
                <w:lang w:eastAsia="ar-SA"/>
              </w:rPr>
            </w:pPr>
          </w:p>
        </w:tc>
      </w:tr>
    </w:tbl>
    <w:p w:rsidR="00A31044" w:rsidRPr="000B27F4" w:rsidRDefault="00A31044" w:rsidP="00A31044">
      <w:pPr>
        <w:jc w:val="both"/>
      </w:pPr>
    </w:p>
    <w:sectPr w:rsidR="00A31044" w:rsidRPr="000B27F4" w:rsidSect="00813D63">
      <w:footerReference w:type="default" r:id="rId8"/>
      <w:pgSz w:w="16838" w:h="11906" w:orient="landscape"/>
      <w:pgMar w:top="709" w:right="820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F5" w:rsidRDefault="003833F5" w:rsidP="00FD293E">
      <w:r>
        <w:separator/>
      </w:r>
    </w:p>
  </w:endnote>
  <w:endnote w:type="continuationSeparator" w:id="0">
    <w:p w:rsidR="003833F5" w:rsidRDefault="003833F5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2581"/>
      <w:docPartObj>
        <w:docPartGallery w:val="Page Numbers (Bottom of Page)"/>
        <w:docPartUnique/>
      </w:docPartObj>
    </w:sdtPr>
    <w:sdtEndPr/>
    <w:sdtContent>
      <w:p w:rsidR="0050770F" w:rsidRDefault="005077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4E">
          <w:rPr>
            <w:noProof/>
          </w:rPr>
          <w:t>11</w:t>
        </w:r>
        <w:r>
          <w:fldChar w:fldCharType="end"/>
        </w:r>
      </w:p>
    </w:sdtContent>
  </w:sdt>
  <w:p w:rsidR="0050770F" w:rsidRDefault="00507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F5" w:rsidRDefault="003833F5" w:rsidP="00FD293E">
      <w:r>
        <w:separator/>
      </w:r>
    </w:p>
  </w:footnote>
  <w:footnote w:type="continuationSeparator" w:id="0">
    <w:p w:rsidR="003833F5" w:rsidRDefault="003833F5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1055F"/>
    <w:rsid w:val="00010DE0"/>
    <w:rsid w:val="00023D4C"/>
    <w:rsid w:val="00047CB6"/>
    <w:rsid w:val="00070444"/>
    <w:rsid w:val="00070631"/>
    <w:rsid w:val="000873A0"/>
    <w:rsid w:val="00097614"/>
    <w:rsid w:val="000B1C84"/>
    <w:rsid w:val="000B27F4"/>
    <w:rsid w:val="000B737F"/>
    <w:rsid w:val="000D4E37"/>
    <w:rsid w:val="00104E86"/>
    <w:rsid w:val="00107604"/>
    <w:rsid w:val="00191585"/>
    <w:rsid w:val="001A50F8"/>
    <w:rsid w:val="001D7022"/>
    <w:rsid w:val="0021461F"/>
    <w:rsid w:val="0023797F"/>
    <w:rsid w:val="00266F57"/>
    <w:rsid w:val="00276199"/>
    <w:rsid w:val="00295645"/>
    <w:rsid w:val="002D19E2"/>
    <w:rsid w:val="003245E7"/>
    <w:rsid w:val="00332799"/>
    <w:rsid w:val="0035022F"/>
    <w:rsid w:val="003668A2"/>
    <w:rsid w:val="003833F5"/>
    <w:rsid w:val="003A69D0"/>
    <w:rsid w:val="003B743D"/>
    <w:rsid w:val="003F5608"/>
    <w:rsid w:val="00435F43"/>
    <w:rsid w:val="004372E0"/>
    <w:rsid w:val="004855AF"/>
    <w:rsid w:val="00490C43"/>
    <w:rsid w:val="004E2646"/>
    <w:rsid w:val="004E2FAF"/>
    <w:rsid w:val="004E731F"/>
    <w:rsid w:val="004F5A67"/>
    <w:rsid w:val="004F7453"/>
    <w:rsid w:val="0050770F"/>
    <w:rsid w:val="00557971"/>
    <w:rsid w:val="00576BB4"/>
    <w:rsid w:val="005A5D5E"/>
    <w:rsid w:val="005A731D"/>
    <w:rsid w:val="005B187E"/>
    <w:rsid w:val="005B6747"/>
    <w:rsid w:val="005D3F22"/>
    <w:rsid w:val="005D7F37"/>
    <w:rsid w:val="006065C2"/>
    <w:rsid w:val="00612171"/>
    <w:rsid w:val="0061298B"/>
    <w:rsid w:val="00613C5A"/>
    <w:rsid w:val="00622AAC"/>
    <w:rsid w:val="0064410E"/>
    <w:rsid w:val="006577F1"/>
    <w:rsid w:val="006D4F16"/>
    <w:rsid w:val="006E59D3"/>
    <w:rsid w:val="00714568"/>
    <w:rsid w:val="00731317"/>
    <w:rsid w:val="0073413C"/>
    <w:rsid w:val="00734D9D"/>
    <w:rsid w:val="007420AC"/>
    <w:rsid w:val="00745749"/>
    <w:rsid w:val="007517AB"/>
    <w:rsid w:val="00755238"/>
    <w:rsid w:val="00760BB3"/>
    <w:rsid w:val="0076351F"/>
    <w:rsid w:val="007B5BEE"/>
    <w:rsid w:val="007C4978"/>
    <w:rsid w:val="007C7B4C"/>
    <w:rsid w:val="007D37F3"/>
    <w:rsid w:val="007E61DA"/>
    <w:rsid w:val="00813D63"/>
    <w:rsid w:val="00817B70"/>
    <w:rsid w:val="0082113A"/>
    <w:rsid w:val="00822B86"/>
    <w:rsid w:val="00834193"/>
    <w:rsid w:val="00843EBD"/>
    <w:rsid w:val="00851606"/>
    <w:rsid w:val="008555AD"/>
    <w:rsid w:val="0086020E"/>
    <w:rsid w:val="008604FB"/>
    <w:rsid w:val="008701D4"/>
    <w:rsid w:val="008C0B4E"/>
    <w:rsid w:val="008D7D6F"/>
    <w:rsid w:val="008E1715"/>
    <w:rsid w:val="008F5127"/>
    <w:rsid w:val="0090379D"/>
    <w:rsid w:val="00905BB6"/>
    <w:rsid w:val="0091335C"/>
    <w:rsid w:val="00915C5C"/>
    <w:rsid w:val="00932FE1"/>
    <w:rsid w:val="00934FD8"/>
    <w:rsid w:val="009362D2"/>
    <w:rsid w:val="009431AA"/>
    <w:rsid w:val="00984536"/>
    <w:rsid w:val="00A04506"/>
    <w:rsid w:val="00A06879"/>
    <w:rsid w:val="00A31044"/>
    <w:rsid w:val="00A354D9"/>
    <w:rsid w:val="00A43256"/>
    <w:rsid w:val="00A67C88"/>
    <w:rsid w:val="00A72B58"/>
    <w:rsid w:val="00AA1631"/>
    <w:rsid w:val="00AC0D90"/>
    <w:rsid w:val="00AC6732"/>
    <w:rsid w:val="00B15A64"/>
    <w:rsid w:val="00B450EF"/>
    <w:rsid w:val="00B655E6"/>
    <w:rsid w:val="00B812B0"/>
    <w:rsid w:val="00BD235C"/>
    <w:rsid w:val="00BD75F0"/>
    <w:rsid w:val="00BE15FC"/>
    <w:rsid w:val="00BE2786"/>
    <w:rsid w:val="00BE49D9"/>
    <w:rsid w:val="00BF1CEC"/>
    <w:rsid w:val="00BF43AE"/>
    <w:rsid w:val="00C37481"/>
    <w:rsid w:val="00C4451F"/>
    <w:rsid w:val="00C5398D"/>
    <w:rsid w:val="00C661B4"/>
    <w:rsid w:val="00C810B2"/>
    <w:rsid w:val="00C87BAF"/>
    <w:rsid w:val="00C97411"/>
    <w:rsid w:val="00CC50E7"/>
    <w:rsid w:val="00CD0C7A"/>
    <w:rsid w:val="00CE4A6C"/>
    <w:rsid w:val="00D0543D"/>
    <w:rsid w:val="00D26316"/>
    <w:rsid w:val="00D31D7B"/>
    <w:rsid w:val="00D4168C"/>
    <w:rsid w:val="00D470D7"/>
    <w:rsid w:val="00D5764A"/>
    <w:rsid w:val="00DA3754"/>
    <w:rsid w:val="00DA40C5"/>
    <w:rsid w:val="00DB025C"/>
    <w:rsid w:val="00DC209A"/>
    <w:rsid w:val="00DF14DF"/>
    <w:rsid w:val="00DF1FA9"/>
    <w:rsid w:val="00EA13C5"/>
    <w:rsid w:val="00EC465B"/>
    <w:rsid w:val="00EF32F3"/>
    <w:rsid w:val="00F26CB2"/>
    <w:rsid w:val="00F36DEC"/>
    <w:rsid w:val="00F52F96"/>
    <w:rsid w:val="00F6226C"/>
    <w:rsid w:val="00F80365"/>
    <w:rsid w:val="00FA1ADD"/>
    <w:rsid w:val="00FA6402"/>
    <w:rsid w:val="00FB0D69"/>
    <w:rsid w:val="00FD293E"/>
    <w:rsid w:val="00FD4A2E"/>
    <w:rsid w:val="00FD6B88"/>
    <w:rsid w:val="00FE298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5077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07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SANEK</cp:lastModifiedBy>
  <cp:revision>102</cp:revision>
  <cp:lastPrinted>2021-10-04T08:46:00Z</cp:lastPrinted>
  <dcterms:created xsi:type="dcterms:W3CDTF">2017-09-11T20:41:00Z</dcterms:created>
  <dcterms:modified xsi:type="dcterms:W3CDTF">2021-10-04T08:47:00Z</dcterms:modified>
</cp:coreProperties>
</file>